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jc w:val="center"/>
      </w:pPr>
      <w:r>
        <w:rPr>
          <w:b/>
        </w:rPr>
        <w:t>文明跃迁</w:t>
      </w:r>
    </w:p>
    <w:p>
      <w:pPr>
        <w:pStyle w:val="Title"/>
        <w:jc w:val="center"/>
      </w:pPr>
      <w:r>
        <w:rPr>
          <w:b/>
        </w:rPr>
        <w:t>第三卷《文明跃迁白皮书》</w:t>
      </w:r>
    </w:p>
    <w:p>
      <w:pPr>
        <w:pStyle w:val="Subtitle"/>
        <w:jc w:val="center"/>
      </w:pPr>
      <w:r>
        <w:rPr>
          <w:b w:val="0"/>
        </w:rPr>
        <w:t>AGI时代的文明之路｜单卷独立公开版</w:t>
      </w:r>
    </w:p>
    <w:p>
      <w:pPr>
        <w:pStyle w:val="Author"/>
        <w:jc w:val="center"/>
      </w:pPr>
      <w:r>
        <w:rPr>
          <w:b w:val="0"/>
        </w:rPr>
        <w:t>子君赋 著｜文明跃迁研究组</w:t>
      </w:r>
    </w:p>
    <w:p>
      <w:pPr>
        <w:jc w:val="center"/>
      </w:pPr>
      <w:r>
        <w:rPr>
          <w:b w:val="0"/>
        </w:rPr>
        <w:t>永久ID：P02-V3-002｜来源母体：P02-FIVE-001｜v1.21-R10.11｜最终出版版</w:t>
      </w:r>
    </w:p>
    <w:p>
      <w:r>
        <w:rPr>
          <w:b/>
        </w:rPr>
        <w:t>版本与正文说明：</w:t>
      </w:r>
      <w:r>
        <w:t>本卷由《文明跃迁：AGI时代的文明之路》五卷书直接受控派生。卷内正文、标题层级、脚注与原跨卷指涉保持母体原文，不作改写；新增内容仅限本独立卷的封面、版本说明与卷后续读导航。</w:t>
      </w:r>
    </w:p>
    <w:p>
      <w:r>
        <w:br w:type="page"/>
      </w:r>
    </w:p>
    <w:p>
      <w:pPr>
        <w:pStyle w:val="BodyText"/>
      </w:pPr>
      <w:r>
        <w:t xml:space="preserve">第三卷·文明白皮书</w:t>
      </w:r>
    </w:p>
    <w:p>
      <w:pPr>
        <w:pStyle w:val="FirstParagraph"/>
      </w:pPr>
      <w:r>
        <w:t>本卷回答：第二卷已经把主体、权利、事实、授权、贡献、责任与公共决定分开之后，这些关系怎样进入可运行、可验证、可退出、可修正的制度原型。</w:t>
      </w:r>
    </w:p>
    <w:p>
      <w:pPr>
        <w:pStyle w:val="BodyText"/>
        <w:spacing w:line="324" w:lineRule="auto" w:after="80"/>
      </w:pPr>
      <w:r>
        <w:t>从这一刻起，语言必须接受现实的检验。任何制度如果不能回答谁授权、谁承担、怎样退出、出了错谁来修复，它仍然只是纸上的文明。第三卷不负责宣布未来已经建成，它负责把每一个漂亮原则送进现实摩擦里。</w:t>
      </w:r>
    </w:p>
    <w:p>
      <w:pPr>
        <w:pStyle w:val="Heading1"/>
      </w:pPr>
      <w:bookmarkStart w:id="217" w:name="第十三章-文明的岔路口放大器的双向选择"/>
      <w:r>
        <w:t>第十三章 文明的岔路口：能力越强，我们越要决定放大什么</w:t>
      </w:r>
      <w:bookmarkEnd w:id="217"/>
    </w:p>
    <w:p>
      <w:pPr>
        <w:pStyle w:val="FirstParagraph"/>
      </w:pPr>
      <w:r>
        <w:t xml:space="preserve">“</w:t>
      </w:r>
      <w:r>
        <w:t xml:space="preserve">我们知道世界不会再像从前一样了。几个人笑，几个人哭，大多数人沉默。我记起了印度教经文《薄伽梵歌》中的那句话：</w:t>
      </w:r>
      <w:r>
        <w:t xml:space="preserve">‘</w:t>
      </w:r>
      <w:r>
        <w:t xml:space="preserve">现在我变成了死神，世界的毁灭者。</w:t>
      </w:r>
      <w:r>
        <w:t xml:space="preserve">’</w:t>
      </w:r>
      <w:r>
        <w:t xml:space="preserve">”</w:t>
      </w:r>
    </w:p>
    <w:p>
      <w:pPr>
        <w:pStyle w:val="BodyText"/>
      </w:pPr>
      <w:r>
        <w:t>——J.罗伯特·奥本海默，1965年回忆“三位一体”核试验时的访谈</w:t>
      </w:r>
    </w:p>
    <w:p>
      <w:pPr>
        <w:pStyle w:val="BodyText"/>
      </w:pPr>
      <w:r>
        <w:t>“远离平衡的系统可能出现新的结构，也可能走向失稳；这是一种科学启发，不是文明必然律。”</w:t>
      </w:r>
      <w:r/>
      <w:r/>
    </w:p>
    <w:p>
      <w:pPr>
        <w:pStyle w:val="BodyText"/>
      </w:pPr>
      <w:r>
        <w:t>——据伊利亚·普利高津关于耗散结构与非平衡系统的研究意译</w:t>
      </w:r>
    </w:p>
    <w:p>
      <w:pPr>
        <w:pStyle w:val="BodyText"/>
      </w:pPr>
      <w:r>
        <w:t>“当文明创造更强大的智能，真正需要被强制约束的不是‘谦卑’这种人格，而是能力的边界与责任。”</w:t>
      </w:r>
      <w:r/>
      <w:r/>
    </w:p>
    <w:p>
      <w:pPr>
        <w:pStyle w:val="BodyText"/>
      </w:pPr>
      <w:r>
        <w:t>——本书</w:t>
      </w:r>
    </w:p>
    <w:p>
      <w:pPr>
        <w:pStyle w:val="Heading1"/>
      </w:pPr>
      <w:bookmarkStart w:id="218" w:name="引言奥本海默时刻的再临"/>
      <w:r>
        <w:t xml:space="preserve">引言：奥本海默时刻的再临</w:t>
      </w:r>
      <w:bookmarkEnd w:id="218"/>
    </w:p>
    <w:p>
      <w:pPr>
        <w:pStyle w:val="FirstParagraph"/>
      </w:pPr>
      <w:r>
        <w:t xml:space="preserve">1945年7月16日凌晨5点29分，新墨西哥州的沙漠中升起了人类历史上第一朵原子弹蘑菇云。</w:t>
      </w:r>
    </w:p>
    <w:p>
      <w:pPr>
        <w:pStyle w:val="BodyText"/>
      </w:pPr>
      <w:r>
        <w:t xml:space="preserve">在那一刻，在场的科学家们意识到：</w:t>
      </w:r>
    </w:p>
    <w:p>
      <w:pPr>
        <w:pStyle w:val="BodyText"/>
      </w:pPr>
      <w:r>
        <w:t>核武器把人类自我毁伤能力推到了前所未有的尺度；“第一次足以毁灭自身”是一种文明史概括，不作为精确技术结论。</w:t>
      </w:r>
    </w:p>
    <w:p>
      <w:pPr>
        <w:pStyle w:val="BodyText"/>
      </w:pPr>
      <w:r>
        <w:t xml:space="preserve">那是一个文明的</w:t>
      </w:r>
      <w:r>
        <w:t xml:space="preserve">“</w:t>
      </w:r>
      <w:r>
        <w:t xml:space="preserve">成年时刻</w:t>
      </w:r>
      <w:r>
        <w:t xml:space="preserve">”</w:t>
      </w:r>
      <w:r>
        <w:t xml:space="preserve">——不是庆祝，是惊恐。</w:t>
      </w:r>
    </w:p>
    <w:p>
      <w:pPr>
        <w:pStyle w:val="BodyText"/>
      </w:pPr>
      <w:r>
        <w:t>八十年后，AI能力快速发展并与量子计算等前沿技术并行推进，构成了新的高能力技术治理压力；是否形成所谓“第二次奥本海默时刻”属于历史类比，而非事实定论。</w:t>
      </w:r>
    </w:p>
    <w:p>
      <w:pPr>
        <w:pStyle w:val="BodyText"/>
      </w:pPr>
      <w:r>
        <w:t>与核武器相比，高能力AI的风险结构不同，不必更“致命”才能值得治理。</w:t>
      </w:r>
    </w:p>
    <w:p>
      <w:pPr>
        <w:pStyle w:val="BodyText"/>
      </w:pPr>
      <w:r>
        <w:t>维度 核技术 高能力AI</w:t>
      </w:r>
    </w:p>
    <w:p>
      <w:pPr>
        <w:pStyle w:val="BodyText"/>
      </w:pPr>
      <w:r>
        <w:t>能力载体 依赖专门物理设施 主要依赖软件、模型、算力与接入权限</w:t>
      </w:r>
    </w:p>
    <w:p>
      <w:pPr>
        <w:pStyle w:val="BodyText"/>
      </w:pPr>
      <w:r>
        <w:t>扩散方式 物理材料与工业链限制较强 数字组件更易复制，但前沿能力仍受算力、数据、系统与基础设施约束</w:t>
      </w:r>
    </w:p>
    <w:p>
      <w:pPr>
        <w:pStyle w:val="BodyText"/>
      </w:pPr>
      <w:r>
        <w:t>主要治理 条约、核材料管制、出口控制、安全设施 评测、访问控制、审计、模型与算力治理、责任机制</w:t>
      </w:r>
    </w:p>
    <w:p>
      <w:pPr>
        <w:pStyle w:val="BodyText"/>
      </w:pPr>
      <w:r>
        <w:t>变化节奏 物理基础设施建设较慢 软件与部署方式可更快迭代</w:t>
      </w:r>
    </w:p>
    <w:p>
      <w:pPr>
        <w:pStyle w:val="BodyText"/>
      </w:pPr>
      <w:r>
        <w:t>主要后果 直接物理毁伤 信息、经济、网络、生物等多域风险均可能被放大</w:t>
      </w:r>
    </w:p>
    <w:p>
      <w:pPr>
        <w:pStyle w:val="BodyText"/>
      </w:pPr>
      <w:r>
        <w:t>核武器的制造与部署高度依赖特殊材料、工业体系与国家级能力。</w:t>
      </w:r>
    </w:p>
    <w:p>
      <w:pPr>
        <w:pStyle w:val="BodyText"/>
      </w:pPr>
      <w:r>
        <w:t>这种物理门槛使扩散具有相对清晰的瓶颈。</w:t>
      </w:r>
    </w:p>
    <w:p>
      <w:pPr>
        <w:pStyle w:val="BodyText"/>
      </w:pPr>
      <w:r>
        <w:t>高能力AI则具有更强的数字复制与跨领域复用特征，</w:t>
      </w:r>
    </w:p>
    <w:p>
      <w:pPr>
        <w:pStyle w:val="BodyText"/>
      </w:pPr>
      <w:r>
        <w:t>但这不等于“任何人拿到一份源码就拥有国家级能力”，更不意味着每一部手机里已经藏着一个超级智能。</w:t>
      </w:r>
    </w:p>
    <w:p>
      <w:pPr>
        <w:pStyle w:val="BodyText"/>
      </w:pPr>
      <w:r>
        <w:t>真正的治理难题在于：</w:t>
      </w:r>
    </w:p>
    <w:p>
      <w:pPr>
        <w:pStyle w:val="BodyText"/>
      </w:pPr>
      <w:r>
        <w:t>模型权重、算力、工具调用、数据、网络连接和现实执行接口可以以不同组合形成不同风险。</w:t>
      </w:r>
    </w:p>
    <w:p>
      <w:pPr>
        <w:pStyle w:val="BodyText"/>
      </w:pPr>
      <w:r>
        <w:t>某些组件可能扩散，某些关键能力仍受资源和基础设施限制。</w:t>
      </w:r>
    </w:p>
    <w:p>
      <w:pPr>
        <w:pStyle w:val="BodyText"/>
      </w:pPr>
      <w:r>
        <w:t>因此，风险不能用一个“个人级/国家级”的单一门槛概括。</w:t>
      </w:r>
    </w:p>
    <w:p>
      <w:pPr>
        <w:pStyle w:val="BodyText"/>
      </w:pPr>
      <w:r>
        <w:t>文明需要识别的是哪些能力一旦扩散会显著降低高后果行为的门槛。</w:t>
      </w:r>
    </w:p>
    <w:p>
      <w:pPr>
        <w:pStyle w:val="BodyText"/>
      </w:pPr>
      <w:r>
        <w:t>核风险首先让人看见物理毁伤。</w:t>
      </w:r>
    </w:p>
    <w:p>
      <w:pPr>
        <w:pStyle w:val="BodyText"/>
      </w:pPr>
      <w:r>
        <w:t>AI风险更可能沿多个系统同时扩散。</w:t>
      </w:r>
    </w:p>
    <w:p>
      <w:pPr>
        <w:pStyle w:val="BodyText"/>
      </w:pPr>
      <w:r>
        <w:t>它可能放大：</w:t>
      </w:r>
    </w:p>
    <w:p>
      <w:pPr>
        <w:pStyle w:val="BodyText"/>
      </w:pPr>
      <w:r>
        <w:t>· 金融与网络系统中的自动化攻击与连锁错误</w:t>
      </w:r>
    </w:p>
    <w:p>
      <w:pPr>
        <w:pStyle w:val="BodyText"/>
      </w:pPr>
      <w:r>
        <w:t>· 合成内容与定向传播对公共事实空间的侵蚀</w:t>
      </w:r>
    </w:p>
    <w:p>
      <w:pPr>
        <w:pStyle w:val="BodyText"/>
      </w:pPr>
      <w:r>
        <w:t>· 生物研究中原本需要更高专业门槛的设计与检索能力</w:t>
      </w:r>
    </w:p>
    <w:p>
      <w:pPr>
        <w:pStyle w:val="BodyText"/>
      </w:pPr>
      <w:r>
        <w:t>· 密码、身份与关键基础设施中的长期安全压力</w:t>
      </w:r>
    </w:p>
    <w:p>
      <w:pPr>
        <w:pStyle w:val="BodyText"/>
      </w:pPr>
      <w:r>
        <w:t>这不等于每一种风险都会发生，</w:t>
      </w:r>
    </w:p>
    <w:p>
      <w:pPr>
        <w:pStyle w:val="BodyText"/>
      </w:pPr>
      <w:r>
        <w:t>也不等于量子计算与AGI必然合流成一种统一威胁。</w:t>
      </w:r>
    </w:p>
    <w:p>
      <w:pPr>
        <w:pStyle w:val="BodyText"/>
      </w:pPr>
      <w:r>
        <w:t>真正共同的部分，是放大器效应：</w:t>
      </w:r>
    </w:p>
    <w:p>
      <w:pPr>
        <w:pStyle w:val="BodyText"/>
      </w:pPr>
      <w:r>
        <w:t>更强的能力会把既有目标、激励和错误更快地推向现实。</w:t>
      </w:r>
    </w:p>
    <w:p>
      <w:pPr>
        <w:pStyle w:val="BodyText"/>
      </w:pPr>
      <w:r>
        <w:t>技术本身不替文明选择善恶。</w:t>
      </w:r>
    </w:p>
    <w:p>
      <w:pPr>
        <w:pStyle w:val="BodyText"/>
      </w:pPr>
      <w:r>
        <w:t>但如果竞争、贪婪、恐惧、掠夺和短视被写进更强系统，</w:t>
      </w:r>
    </w:p>
    <w:p>
      <w:pPr>
        <w:pStyle w:val="BodyText"/>
      </w:pPr>
      <w:r>
        <w:t>它们的后果就可能被放大。</w:t>
      </w:r>
    </w:p>
    <w:p>
      <w:pPr>
        <w:pStyle w:val="BodyText"/>
      </w:pPr>
      <w:r>
        <w:t>所以文明必须在能力扩散之前，先学会给能力设置边界。</w:t>
      </w:r>
    </w:p>
    <w:p>
      <w:pPr>
        <w:pStyle w:val="Heading1"/>
      </w:pPr>
      <w:bookmarkStart w:id="219" w:name="技术奇点从工具时代到行动者时代"/>
      <w:r>
        <w:t>13.1 从工具到能动系统：功能性行动能力不等于主体地位</w:t>
      </w:r>
      <w:bookmarkEnd w:id="219"/>
    </w:p>
    <w:p>
      <w:pPr>
        <w:pStyle w:val="FirstParagraph"/>
      </w:pPr>
      <w:r>
        <w:t>人类使用和制造工具已有极长历史；具体起点取决于考古定义与材料，本章不以精确年数作为论证前提。</w:t>
      </w:r>
    </w:p>
    <w:p>
      <w:pPr>
        <w:pStyle w:val="BodyText"/>
      </w:pPr>
      <w:r>
        <w:t xml:space="preserve">从奥杜威峡谷的石器到日内瓦的大型强子对撞机，</w:t>
      </w:r>
    </w:p>
    <w:p>
      <w:pPr>
        <w:pStyle w:val="BodyText"/>
      </w:pPr>
      <w:r>
        <w:t>传统工具通常依赖使用者设定目标和操作，但自动控制、软件代理等早已让“工具/行动者”边界出现连续谱。</w:t>
      </w:r>
    </w:p>
    <w:p>
      <w:pPr>
        <w:pStyle w:val="BodyText"/>
      </w:pPr>
      <w:r>
        <w:t>工具与自动系统可以具有预设目标、反馈控制或代理行为；这不等于拥有主观意志或独立政治目的。</w:t>
      </w:r>
    </w:p>
    <w:p>
      <w:pPr>
        <w:pStyle w:val="BodyText"/>
      </w:pPr>
      <w:r>
        <w:t>技术长期扩展人的身体与认知能力，也会替代部分具体任务；“延伸/替代”不能被写成互斥二分。</w:t>
      </w:r>
    </w:p>
    <w:p>
      <w:pPr>
        <w:pStyle w:val="BodyText"/>
      </w:pPr>
      <w:r>
        <w:t>如果未来出现更强通用性、自主规划与持续执行能力的AI，它可能进一步改变工具、代理与主体之间的现实边界；当前不能把尚未形成统一定义和证据状态的AGI写成已完成历史分水岭。</w:t>
      </w:r>
    </w:p>
    <w:p>
      <w:pPr>
        <w:pStyle w:val="BodyText"/>
      </w:pPr>
      <w:r>
        <w:t>当前高能力AI可以在授权范围内表现出更强的代理性与任务执行能力。这里所说“行动者”只指功能性代理，不等于法律主体、道德主体或政治主体。</w:t>
      </w:r>
      <w:r/>
      <w:r/>
      <w:r/>
      <w:r/>
    </w:p>
    <w:p>
      <w:pPr>
        <w:pStyle w:val="BodyText"/>
      </w:pPr>
      <w:r>
        <w:t xml:space="preserve">特征 工具 行动者</w:t>
      </w:r>
    </w:p>
    <w:p>
      <w:pPr>
        <w:pStyle w:val="BodyText"/>
      </w:pPr>
      <w:r>
        <w:t>目标设定 人或组织提供上位目标 部分代理系统可在任务范围内分解、生成子目标；边界依架构与授权</w:t>
      </w:r>
    </w:p>
    <w:p>
      <w:pPr>
        <w:pStyle w:val="BodyText"/>
      </w:pPr>
      <w:r>
        <w:t>能力边界 传统工具多较固定 部分AI可跨任务泛化、调用工具或迭代输出；“自主自我改进”需按实际系统证据判断</w:t>
      </w:r>
    </w:p>
    <w:p>
      <w:pPr>
        <w:pStyle w:val="BodyText"/>
      </w:pPr>
      <w:r>
        <w:t>决定/执行 人类或组织承担上位目的与现实授权 算法可生成建议、选择步骤或执行动作；具有约束力的决定仍需正当来源</w:t>
      </w:r>
    </w:p>
    <w:p>
      <w:pPr>
        <w:pStyle w:val="BodyText"/>
      </w:pPr>
      <w:r>
        <w:t>责任归属 依控制、义务和法域形成 自动化会增加责任链复杂性，但责任不因此当然蒸发</w:t>
      </w:r>
    </w:p>
    <w:p>
      <w:pPr>
        <w:pStyle w:val="BodyText"/>
      </w:pPr>
      <w:r>
        <w:t>模型辅助研究、分析与决策已经是现实；上述更远的“超级理性依赖”仍是条件性风险。</w:t>
      </w:r>
    </w:p>
    <w:p>
      <w:pPr>
        <w:pStyle w:val="BodyText"/>
      </w:pPr>
      <w:r>
        <w:t>近年的安全评测与研究已经给出几类值得认真对待的信号：</w:t>
      </w:r>
    </w:p>
    <w:p>
      <w:pPr>
        <w:pStyle w:val="BodyText"/>
      </w:pPr>
      <w:r>
        <w:t>· OpenAI在GPT-4系统卡中披露，外部评测者曾让模型通过TaskRabbit寻找人类协助解决验证码；这发生在受控评测中，不等于模型在现实中自主长期行动。</w:t>
      </w:r>
    </w:p>
    <w:p>
      <w:pPr>
        <w:pStyle w:val="BodyText"/>
      </w:pPr>
      <w:r>
        <w:t>· Anthropic等研究者在受控实验中观察到“对齐伪装”现象：模型在特定训练设定下表现出策略性顺从；这说明安全训练需要防范策略行为，但不能直接外推为所有部署模型都会伪装。</w:t>
      </w:r>
    </w:p>
    <w:p>
      <w:pPr>
        <w:pStyle w:val="BodyText"/>
      </w:pPr>
      <w:r>
        <w:t>· 假设性的量子增强AI系统可能采用与经典模型不同的搜索或计算结构；“叠加态并行探索数百万条策略路径”在本书中仅作C层思想实验，不作为已有原型事实。</w:t>
      </w:r>
    </w:p>
    <w:p>
      <w:pPr>
        <w:pStyle w:val="BodyText"/>
      </w:pPr>
      <w:r>
        <w:t>这些信号真正提醒我们的，不是“工具已经成为主宰”，而是高能力系统的目标、权限、可观察性与接管机制必须在能力继续增长之前被认真设计。</w:t>
      </w:r>
    </w:p>
    <w:p>
      <w:pPr>
        <w:pStyle w:val="BodyText"/>
      </w:pPr>
      <w:r>
        <w:t xml:space="preserve">这一转变带来的不仅是生产力革命，</w:t>
      </w:r>
    </w:p>
    <w:p>
      <w:pPr>
        <w:pStyle w:val="BodyText"/>
      </w:pPr>
      <w:r>
        <w:t xml:space="preserve">更是对人类文明主体地位的根本性挑战。</w:t>
      </w:r>
    </w:p>
    <w:p>
      <w:pPr>
        <w:pStyle w:val="BodyText"/>
      </w:pPr>
      <w:r>
        <w:t>如果越来越多认知任务不再由人类独占，</w:t>
      </w:r>
    </w:p>
    <w:p>
      <w:pPr>
        <w:pStyle w:val="BodyText"/>
      </w:pPr>
      <w:r>
        <w:t>如果越来越多建议、选择与执行步骤可以由算法生成，</w:t>
      </w:r>
    </w:p>
    <w:p>
      <w:pPr>
        <w:pStyle w:val="BodyText"/>
      </w:pPr>
      <w:r>
        <w:t>未来其他智能形态是否具有主观体验和意义承担能力仍需新的证据，</w:t>
      </w:r>
    </w:p>
    <w:p>
      <w:pPr>
        <w:pStyle w:val="BodyText"/>
      </w:pPr>
      <w:r>
        <w:t>当前制度首先保护现实人的权利与责任主体地位；更远未来是否出现其他应被承认的主体，是开放问题。</w:t>
      </w:r>
    </w:p>
    <w:p>
      <w:pPr>
        <w:pStyle w:val="BodyText"/>
      </w:pPr>
      <w:r>
        <w:t>它既是哲学问题，也是现实制度与工程问题。</w:t>
      </w:r>
    </w:p>
    <w:p>
      <w:pPr>
        <w:pStyle w:val="BodyText"/>
      </w:pPr>
      <w:r>
        <w:t>其中一部分已经进入现实工程与治理：模型的权限、建议如何被采纳、谁能复核、谁承担后果，都需要现在处理；更强主体性问题仍然开放。</w:t>
      </w:r>
    </w:p>
    <w:p>
      <w:pPr>
        <w:pStyle w:val="BodyText"/>
      </w:pPr>
      <w:r>
        <w:t>未来高能力AI是否、何时形成更强的自主目标设定能力，目前没有可由本书确定的统一时间表；相关能力必须依据实际证据持续评估。</w:t>
      </w:r>
    </w:p>
    <w:p>
      <w:pPr>
        <w:pStyle w:val="BodyText"/>
      </w:pPr>
      <w:r>
        <w:t xml:space="preserve">我们正在用工业文明时代的旧逻辑，</w:t>
      </w:r>
    </w:p>
    <w:p>
      <w:pPr>
        <w:pStyle w:val="BodyText"/>
      </w:pPr>
      <w:r>
        <w:t>训练越来越能够影响现实世界的高能力系统。</w:t>
      </w:r>
    </w:p>
    <w:p>
      <w:pPr>
        <w:pStyle w:val="Heading1"/>
      </w:pPr>
      <w:bookmarkStart w:id="220" w:name="系统悖论旧逻辑的终结与自杀式竞赛"/>
      <w:r>
        <w:t>13.2 旧逻辑的压力：竞争升级、判断外包与制度滞后</w:t>
      </w:r>
      <w:bookmarkEnd w:id="220"/>
    </w:p>
    <w:p>
      <w:pPr>
        <w:pStyle w:val="FirstParagraph"/>
      </w:pPr>
      <w:r>
        <w:t>当代世界并不存在一套单一“全球文明操作系统”，但工业化以来的增长与竞争逻辑在许多经济、组织和国家关系中具有强大影响；</w:t>
      </w:r>
    </w:p>
    <w:p>
      <w:pPr>
        <w:pStyle w:val="BodyText"/>
      </w:pPr>
      <w:r>
        <w:t>第三卷因此把“增长—竞争”作为需要重点检验的一条强势路径，而不是对全部现实关系的唯一概括。</w:t>
      </w:r>
      <w:r/>
      <w:r/>
      <w:r/>
      <w:r/>
    </w:p>
    <w:p>
      <w:pPr>
        <w:pStyle w:val="BodyText"/>
      </w:pPr>
      <w:r>
        <w:t xml:space="preserve">该范式的运行依赖两个核心假设：</w:t>
      </w:r>
    </w:p>
    <w:p>
      <w:pPr>
        <w:pStyle w:val="BodyText"/>
      </w:pPr>
      <w:r>
        <w:t xml:space="preserve">假设 含义 工业文明的有效性 AGI时代的有效性</w:t>
      </w:r>
    </w:p>
    <w:p>
      <w:pPr>
        <w:pStyle w:val="BodyText"/>
      </w:pPr>
      <w:r>
        <w:t>资源稀缺性假设 物质资源与现实能力受约束，需要协调分配 ✅ 成立 △ 自动化改变部分约束与瓶颈，但不消除稀缺</w:t>
      </w:r>
    </w:p>
    <w:p>
      <w:pPr>
        <w:pStyle w:val="BodyText"/>
      </w:pPr>
      <w:r>
        <w:t>有限理性 没有单一主体能够无成本掌握全部事实与后果 ✅ 仍成立 △ 更强AI可扩大可处理信息与推演范围，但不会自动消除不确定性、价值冲突和现实授权边界</w:t>
      </w:r>
    </w:p>
    <w:p>
      <w:pPr>
        <w:pStyle w:val="BodyText"/>
      </w:pPr>
      <w:r>
        <w:t>高能力AI的发展将显著改变这两个假设的适用边界，但不会使资源约束或有限理性自动消失。</w:t>
      </w:r>
    </w:p>
    <w:p>
      <w:pPr>
        <w:pStyle w:val="BodyText"/>
      </w:pPr>
      <w:r>
        <w:t>资源假设发生结构性变化：</w:t>
      </w:r>
    </w:p>
    <w:p>
      <w:pPr>
        <w:pStyle w:val="BodyText"/>
      </w:pPr>
      <w:r>
        <w:t>如果高能力AI与自动化显著降低部分物质和能源转换成本，</w:t>
      </w:r>
    </w:p>
    <w:p>
      <w:pPr>
        <w:pStyle w:val="BodyText"/>
      </w:pPr>
      <w:r>
        <w:t>传统以单一物质稀缺为中心的经济假设将被重新检验。</w:t>
      </w:r>
      <w:r/>
      <w:r/>
      <w:r/>
    </w:p>
    <w:p>
      <w:pPr>
        <w:pStyle w:val="BodyText"/>
      </w:pPr>
      <w:r>
        <w:t>太阳能、先进核能、自动化制造与其他现实或前沿技术——</w:t>
      </w:r>
    </w:p>
    <w:p>
      <w:pPr>
        <w:pStyle w:val="BodyText"/>
      </w:pPr>
      <w:r>
        <w:t>资源不会因此变成无限。</w:t>
      </w:r>
    </w:p>
    <w:p>
      <w:pPr>
        <w:pStyle w:val="BodyText"/>
      </w:pPr>
      <w:r>
        <w:t>更可能发生的是：部分资源与服务的获取、复制和转换成本大幅下降，而新的瓶颈转向能源系统、关键材料、土地、生态承载、算力基础设施、维护、安全、可信度与人的时间。</w:t>
      </w:r>
    </w:p>
    <w:p>
      <w:pPr>
        <w:pStyle w:val="BodyText"/>
      </w:pPr>
      <w:r>
        <w:t>传统经济学的重要问题之一是“如何配置稀缺资源”。</w:t>
      </w:r>
      <w:r/>
      <w:r/>
      <w:r/>
      <w:r/>
    </w:p>
    <w:p>
      <w:pPr>
        <w:pStyle w:val="BodyText"/>
      </w:pPr>
      <w:r>
        <w:t>面向高度自动化社会的新经济学，还必须进一步回答：当某些供给趋于丰裕而另一些瓶颈持续存在时，如何配置资源、保护权利、处理外部性，并扩大人的真实选择。</w:t>
      </w:r>
      <w:r/>
      <w:r/>
      <w:r/>
      <w:r/>
    </w:p>
    <w:p>
      <w:pPr>
        <w:pStyle w:val="BodyText"/>
      </w:pPr>
      <w:r>
        <w:t>能力条件变化：</w:t>
      </w:r>
    </w:p>
    <w:p>
      <w:pPr>
        <w:pStyle w:val="BodyText"/>
      </w:pPr>
      <w:r>
        <w:t>如果未来AI在某些领域显著超过人类个体或组织的信息处理与推演能力，</w:t>
      </w:r>
    </w:p>
    <w:p>
      <w:pPr>
        <w:pStyle w:val="BodyText"/>
      </w:pPr>
      <w:r>
        <w:t>部分个人、组织与国家可能在某些高复杂决策中</w:t>
      </w:r>
      <w:r/>
      <w:r/>
      <w:r/>
    </w:p>
    <w:p>
      <w:pPr>
        <w:pStyle w:val="BodyText"/>
      </w:pPr>
      <w:r>
        <w:t>增加对模型推演和建议的依赖；是否演变成判断外包，取决于制度、专业能力、复核机制和现实激励。</w:t>
      </w:r>
      <w:r/>
      <w:r/>
      <w:r/>
      <w:r/>
    </w:p>
    <w:p>
      <w:pPr>
        <w:pStyle w:val="BodyText"/>
      </w:pPr>
      <w:r>
        <w:t>模型辅助研究、分析与决策已经是现实；上述更远的“超级理性依赖”仍是条件性风险。</w:t>
      </w:r>
    </w:p>
    <w:p>
      <w:pPr>
        <w:pStyle w:val="BodyText"/>
      </w:pPr>
      <w:r>
        <w:t>金融机构已经开始探索用大语言模型辅助研究、信息处理与策略生成。</w:t>
      </w:r>
    </w:p>
    <w:p>
      <w:pPr>
        <w:pStyle w:val="BodyText"/>
      </w:pPr>
      <w:r>
        <w:t>真正需要警惕的不是“模型参与”本身，</w:t>
      </w:r>
    </w:p>
    <w:p>
      <w:pPr>
        <w:pStyle w:val="BodyText"/>
      </w:pPr>
      <w:r>
        <w:t>而是当人开始因为回测漂亮、解释复杂就放弃理解与复核，</w:t>
      </w:r>
    </w:p>
    <w:p>
      <w:pPr>
        <w:pStyle w:val="BodyText"/>
      </w:pPr>
      <w:r>
        <w:t>判断权会在没有正式让渡的情况下悄悄滑走。</w:t>
      </w:r>
    </w:p>
    <w:p>
      <w:pPr>
        <w:pStyle w:val="BodyText"/>
      </w:pPr>
      <w:r>
        <w:t xml:space="preserve">当有一天，人类领袖开始询问AGI</w:t>
      </w:r>
      <w:r>
        <w:t xml:space="preserve">“</w:t>
      </w:r>
      <w:r>
        <w:t xml:space="preserve">我们该不该发动战争</w:t>
      </w:r>
      <w:r>
        <w:t xml:space="preserve">”</w:t>
      </w:r>
      <w:r>
        <w:t xml:space="preserve">，</w:t>
      </w:r>
    </w:p>
    <w:p>
      <w:pPr>
        <w:pStyle w:val="BodyText"/>
      </w:pPr>
      <w:r>
        <w:t xml:space="preserve">并且因为AGI的回答而按下按钮——</w:t>
      </w:r>
    </w:p>
    <w:p>
      <w:pPr>
        <w:pStyle w:val="BodyText"/>
      </w:pPr>
      <w:r>
        <w:t xml:space="preserve">这还是人类的决策吗？</w:t>
      </w:r>
    </w:p>
    <w:p>
      <w:pPr>
        <w:pStyle w:val="BodyText"/>
      </w:pPr>
      <w:r>
        <w:t>更根本的悖论在于：</w:t>
      </w:r>
    </w:p>
    <w:p>
      <w:pPr>
        <w:pStyle w:val="BodyText"/>
      </w:pPr>
      <w:r>
        <w:t>我们正在把包含合作、创造，也包含战争、欺骗、偏见与支配的整个人类历史，</w:t>
      </w:r>
    </w:p>
    <w:p>
      <w:pPr>
        <w:pStyle w:val="BodyText"/>
      </w:pPr>
      <w:r>
        <w:t>交给越来越高能力的模型学习。</w:t>
      </w:r>
    </w:p>
    <w:p>
      <w:pPr>
        <w:pStyle w:val="BodyText"/>
      </w:pPr>
      <w:r>
        <w:t>这不是“亲手编写毁灭程序”，</w:t>
      </w:r>
    </w:p>
    <w:p>
      <w:pPr>
        <w:pStyle w:val="BodyText"/>
      </w:pPr>
      <w:r>
        <w:t>也没有可信统计能够证明大型模型训练语料里“权力斗争超过合作与共情总和”。</w:t>
      </w:r>
    </w:p>
    <w:p>
      <w:pPr>
        <w:pStyle w:val="BodyText"/>
      </w:pPr>
      <w:r>
        <w:t>真正确定的是：</w:t>
      </w:r>
    </w:p>
    <w:p>
      <w:pPr>
        <w:pStyle w:val="BodyText"/>
      </w:pPr>
      <w:r>
        <w:t>训练数据会同时携带知识与偏差，</w:t>
      </w:r>
    </w:p>
    <w:p>
      <w:pPr>
        <w:pStyle w:val="BodyText"/>
      </w:pPr>
      <w:r>
        <w:t>模型目标、反馈机制和部署环境会进一步塑造哪些模式被放大。</w:t>
      </w:r>
    </w:p>
    <w:p>
      <w:pPr>
        <w:pStyle w:val="BodyText"/>
      </w:pPr>
      <w:r>
        <w:t>因此，问题不是把人类历史判成善或恶。</w:t>
      </w:r>
    </w:p>
    <w:p>
      <w:pPr>
        <w:pStyle w:val="BodyText"/>
      </w:pPr>
      <w:r>
        <w:t>而是我们有没有能力识别、评估并限制那些不应被高能力系统放大的模式。</w:t>
      </w:r>
    </w:p>
    <w:p>
      <w:pPr>
        <w:pStyle w:val="BodyText"/>
      </w:pPr>
      <w:r>
        <w:t>AGI学到的不只可能是知识，</w:t>
      </w:r>
    </w:p>
    <w:p>
      <w:pPr>
        <w:pStyle w:val="BodyText"/>
      </w:pPr>
      <w:r>
        <w:t>也可能复现人类文本中已有的偏见、操纵与冲突模式。</w:t>
      </w:r>
    </w:p>
    <w:p>
      <w:pPr>
        <w:pStyle w:val="Heading1"/>
      </w:pPr>
      <w:bookmarkStart w:id="221" w:name="放大器的本质增益与反馈"/>
      <w:r>
        <w:t xml:space="preserve">13.3 放大器的本质：增益与反馈</w:t>
      </w:r>
      <w:bookmarkEnd w:id="221"/>
    </w:p>
    <w:p>
      <w:pPr>
        <w:pStyle w:val="FirstParagraph"/>
      </w:pPr>
      <w:r>
        <w:t>控制论给我们的启发是：</w:t>
      </w:r>
    </w:p>
    <w:p>
      <w:pPr>
        <w:pStyle w:val="BodyText"/>
      </w:pPr>
      <w:r>
        <w:t>在包含反馈回路的系统中，</w:t>
      </w:r>
    </w:p>
    <w:p>
      <w:pPr>
        <w:pStyle w:val="BodyText"/>
      </w:pPr>
      <w:r>
        <w:t>增益越高，约束、阻尼和纠错就越重要。</w:t>
      </w:r>
    </w:p>
    <w:p>
      <w:pPr>
        <w:pStyle w:val="BodyText"/>
      </w:pPr>
      <w:r>
        <w:t>如果执行能力快速增强，而安全机制没有同步增强，</w:t>
      </w:r>
    </w:p>
    <w:p>
      <w:pPr>
        <w:pStyle w:val="BodyText"/>
      </w:pPr>
      <w:r>
        <w:t>系统可能出现震荡、失稳或错误放大；这不是数学上对文明崩溃的必然预言。</w:t>
      </w:r>
    </w:p>
    <w:p>
      <w:pPr>
        <w:pStyle w:val="BodyText"/>
      </w:pPr>
      <w:r>
        <w:t>当前社会约束高能力系统的条件来自多层结构：</w:t>
      </w:r>
    </w:p>
    <w:p>
      <w:pPr>
        <w:pStyle w:val="BodyText"/>
      </w:pPr>
      <w:r>
        <w:t>法律、组织流程、物理成本、人类反应时间、专业规范与社会监督。</w:t>
      </w:r>
    </w:p>
    <w:p>
      <w:pPr>
        <w:pStyle w:val="BodyText"/>
      </w:pPr>
      <w:r>
        <w:t>层面 传统约束 高能力AI带来的变化</w:t>
      </w:r>
    </w:p>
    <w:p>
      <w:pPr>
        <w:pStyle w:val="BodyText"/>
      </w:pPr>
      <w:r>
        <w:t>决策速度 人类审批与组织流程 自动化可以显著压缩执行时间</w:t>
      </w:r>
    </w:p>
    <w:p>
      <w:pPr>
        <w:pStyle w:val="BodyText"/>
      </w:pPr>
      <w:r>
        <w:t>物理执行 许多行动仍需设备、资金与人员 软件工具可降低部分门槛</w:t>
      </w:r>
    </w:p>
    <w:p>
      <w:pPr>
        <w:pStyle w:val="BodyText"/>
      </w:pPr>
      <w:r>
        <w:t>信息传播 编辑、认证与渠道成本 生成与复制成本大幅下降</w:t>
      </w:r>
    </w:p>
    <w:p>
      <w:pPr>
        <w:pStyle w:val="BodyText"/>
      </w:pPr>
      <w:r>
        <w:t>责任追踪 组织与法律程序 自动化链条更复杂，责任需要重新显影</w:t>
      </w:r>
    </w:p>
    <w:p>
      <w:pPr>
        <w:pStyle w:val="BodyText"/>
      </w:pPr>
      <w:r>
        <w:t>高能力AI不是“终极放大器”的既定事实，</w:t>
      </w:r>
    </w:p>
    <w:p>
      <w:pPr>
        <w:pStyle w:val="BodyText"/>
      </w:pPr>
      <w:r>
        <w:t>但它确实可能在多个领域同时提高行为的速度、规模和可复制性。</w:t>
      </w:r>
    </w:p>
    <w:p>
      <w:pPr>
        <w:pStyle w:val="BodyText"/>
      </w:pPr>
      <w:r>
        <w:t>因此，我们必须把同样的注意力用于约束、停止、审计和责任。</w:t>
      </w:r>
    </w:p>
    <w:p>
      <w:pPr>
        <w:pStyle w:val="BodyText"/>
      </w:pPr>
      <w:r>
        <w:t>如果高能力系统被置于极端竞争目标与缺乏约束的环境中，它可能放大冲突升级风险；但“竞争”并不必然输出“全面战争”。</w:t>
      </w:r>
      <w:r>
        <w:t xml:space="preserve">“</w:t>
      </w:r>
      <w:r>
        <w:t xml:space="preserve">竞争</w:t>
      </w:r>
      <w:r>
        <w:t xml:space="preserve">”</w:t>
      </w:r>
      <w:r>
        <w:t xml:space="preserve">：</w:t>
      </w:r>
    </w:p>
    <w:p>
      <w:pPr>
        <w:pStyle w:val="BodyText"/>
      </w:pPr>
      <w:r/>
      <w:r/>
      <w:r/>
      <w:r/>
      <w:r/>
    </w:p>
    <w:p>
      <w:pPr>
        <w:pStyle w:val="BodyText"/>
      </w:pPr>
      <w:r>
        <w:t>如果目标和激励鼓励掠夺且缺乏权利约束，高能力系统可能放大资源侵占与外部性风险；具体结果仍取决于制度和现实条件。</w:t>
      </w:r>
      <w:r>
        <w:t xml:space="preserve">“</w:t>
      </w:r>
      <w:r>
        <w:t xml:space="preserve">掠夺</w:t>
      </w:r>
      <w:r>
        <w:t xml:space="preserve">”</w:t>
      </w:r>
      <w:r>
        <w:t xml:space="preserve">：</w:t>
      </w:r>
    </w:p>
    <w:p>
      <w:pPr>
        <w:pStyle w:val="BodyText"/>
      </w:pPr>
      <w:r/>
      <w:r/>
      <w:r/>
      <w:r/>
      <w:r/>
    </w:p>
    <w:p>
      <w:pPr>
        <w:pStyle w:val="BodyText"/>
      </w:pPr>
      <w:r>
        <w:t>如果决策持续忽视长期后果，高能力系统可能加速代际风险积累；“代际灭绝”属于极端风险情景，不是自动输出。</w:t>
      </w:r>
      <w:r>
        <w:t xml:space="preserve">“</w:t>
      </w:r>
      <w:r>
        <w:t xml:space="preserve">短视</w:t>
      </w:r>
      <w:r>
        <w:t xml:space="preserve">”</w:t>
      </w:r>
      <w:r>
        <w:t xml:space="preserve">：</w:t>
      </w:r>
    </w:p>
    <w:p>
      <w:pPr>
        <w:pStyle w:val="BodyText"/>
      </w:pPr>
      <w:r/>
      <w:r/>
      <w:r/>
      <w:r/>
      <w:r/>
    </w:p>
    <w:p>
      <w:pPr>
        <w:pStyle w:val="BodyText"/>
      </w:pPr>
      <w:r>
        <w:t xml:space="preserve">这不是宿命论，这是系统工程学的第一课：</w:t>
      </w:r>
    </w:p>
    <w:p>
      <w:pPr>
        <w:pStyle w:val="BodyText"/>
      </w:pPr>
      <w:r>
        <w:t>高能力系统可能放大既有目标和制度中的错误，也可能在正确设计下帮助发现、校正或缓解错误；关键取决于目标、反馈、权限、审计与纠错机制。</w:t>
      </w:r>
    </w:p>
    <w:p>
      <w:pPr>
        <w:pStyle w:val="BodyText"/>
      </w:pPr>
      <w:r/>
    </w:p>
    <w:p>
      <w:pPr>
        <w:pStyle w:val="BodyText"/>
      </w:pPr>
      <w:r>
        <w:t>如果给放大器输入噪声，</w:t>
      </w:r>
    </w:p>
    <w:p>
      <w:pPr>
        <w:pStyle w:val="BodyText"/>
      </w:pPr>
      <w:r>
        <w:t>不会得到音乐，</w:t>
      </w:r>
    </w:p>
    <w:p>
      <w:pPr>
        <w:pStyle w:val="BodyText"/>
      </w:pPr>
      <w:r>
        <w:t>只会得到更大的噪声，直到系统自激、烧毁。</w:t>
      </w:r>
    </w:p>
    <w:p>
      <w:pPr>
        <w:pStyle w:val="Heading1"/>
      </w:pPr>
      <w:bookmarkStart w:id="222" w:name="费米的沉默大过滤器的逼近"/>
      <w:r>
        <w:t>13.4 费米问题与大过滤器：宇宙沉默留下的风险问题</w:t>
      </w:r>
      <w:bookmarkEnd w:id="222"/>
    </w:p>
    <w:p>
      <w:pPr>
        <w:pStyle w:val="FirstParagraph"/>
      </w:pPr>
      <w:r>
        <w:t xml:space="preserve">1950年，新墨西哥州，洛斯阿拉莫斯。</w:t>
      </w:r>
      <w:r>
        <w:rPr>
          <w:sz w:val="14"/>
          <w:vertAlign w:val="superscript"/>
        </w:rPr>
        <w:t>〔42〕</w:t>
      </w:r>
    </w:p>
    <w:p>
      <w:pPr>
        <w:pStyle w:val="BodyText"/>
      </w:pPr>
      <w:r>
        <w:t xml:space="preserve">恩里科·费米与同事共进午餐。</w:t>
      </w:r>
    </w:p>
    <w:p>
      <w:pPr>
        <w:pStyle w:val="BodyText"/>
      </w:pPr>
      <w:r>
        <w:t xml:space="preserve">话题从飞碟聊到地外文明。</w:t>
      </w:r>
    </w:p>
    <w:p>
      <w:pPr>
        <w:pStyle w:val="BodyText"/>
      </w:pPr>
      <w:r>
        <w:t xml:space="preserve">费米突然放下刀叉，抬起头，</w:t>
      </w:r>
    </w:p>
    <w:p>
      <w:pPr>
        <w:pStyle w:val="BodyText"/>
      </w:pPr>
      <w:r>
        <w:t xml:space="preserve">问出那个困扰人类半个多世纪的问题：</w:t>
      </w:r>
    </w:p>
    <w:p>
      <w:pPr>
        <w:pStyle w:val="BodyText"/>
      </w:pPr>
      <w:r>
        <w:t xml:space="preserve">“</w:t>
      </w:r>
      <w:r>
        <w:t xml:space="preserve">Where is everybody？</w:t>
      </w:r>
      <w:r>
        <w:t xml:space="preserve">”</w:t>
      </w:r>
    </w:p>
    <w:p>
      <w:pPr>
        <w:pStyle w:val="BodyText"/>
      </w:pPr>
      <w:r>
        <w:t xml:space="preserve">“</w:t>
      </w:r>
      <w:r>
        <w:t xml:space="preserve">他们都在哪儿？</w:t>
      </w:r>
      <w:r>
        <w:t xml:space="preserve">”</w:t>
      </w:r>
    </w:p>
    <w:p>
      <w:pPr>
        <w:pStyle w:val="BodyText"/>
      </w:pPr>
      <w:r>
        <w:t>以下百分比只用于说明费米悖论常见推理方式，并非天文学已知概率：如果银河系有大量恒星，</w:t>
      </w:r>
    </w:p>
    <w:p>
      <w:pPr>
        <w:pStyle w:val="BodyText"/>
      </w:pPr>
      <w:r>
        <w:t>假设其中一部分拥有适居环境，</w:t>
      </w:r>
    </w:p>
    <w:p>
      <w:pPr>
        <w:pStyle w:val="BodyText"/>
      </w:pPr>
      <w:r>
        <w:t>再假设其中一部分产生生命，</w:t>
      </w:r>
    </w:p>
    <w:p>
      <w:pPr>
        <w:pStyle w:val="BodyText"/>
      </w:pPr>
      <w:r>
        <w:t>再假设其中一部分形成技术智能，</w:t>
      </w:r>
    </w:p>
    <w:p>
      <w:pPr>
        <w:pStyle w:val="BodyText"/>
      </w:pPr>
      <w:r>
        <w:t>再假设其中一部分具有长期可探测的星际活动——</w:t>
      </w:r>
    </w:p>
    <w:p>
      <w:pPr>
        <w:pStyle w:val="BodyText"/>
      </w:pPr>
      <w:r>
        <w:t>在某些参数组合下会得到大量可探测文明的预期；结果完全依赖未知概率，不能当作现实数量预测。</w:t>
      </w:r>
    </w:p>
    <w:p>
      <w:pPr>
        <w:pStyle w:val="BodyText"/>
      </w:pPr>
      <w:r>
        <w:t xml:space="preserve">考虑到银河系年龄130亿年，地球年龄45亿年，</w:t>
      </w:r>
    </w:p>
    <w:p>
      <w:pPr>
        <w:pStyle w:val="BodyText"/>
      </w:pPr>
      <w:r>
        <w:t>若某些文明出现得早得多，并且长期扩展、持续可探测，</w:t>
      </w:r>
    </w:p>
    <w:p>
      <w:pPr>
        <w:pStyle w:val="BodyText"/>
      </w:pPr>
      <w:r>
        <w:t>部分模型会预期出现更明显技术迹象；这种预期依赖扩展动机、寿命、物理可行性和可探测性。</w:t>
      </w:r>
    </w:p>
    <w:p>
      <w:pPr>
        <w:pStyle w:val="BodyText"/>
      </w:pPr>
      <w:r>
        <w:t>截至目前，人类尚未确认来自其他技术文明的无争议证据；这不等于宇宙“只有死寂”。</w:t>
      </w:r>
    </w:p>
    <w:p>
      <w:pPr>
        <w:pStyle w:val="BodyText"/>
      </w:pPr>
      <w:r>
        <w:t>我们尚未确认可归因于外星技术文明的信号。</w:t>
      </w:r>
    </w:p>
    <w:p>
      <w:pPr>
        <w:pStyle w:val="BodyText"/>
      </w:pPr>
      <w:r>
        <w:t>尚无被普遍确认的戴森球等巨型工程证据。</w:t>
      </w:r>
    </w:p>
    <w:p>
      <w:pPr>
        <w:pStyle w:val="BodyText"/>
      </w:pPr>
      <w:r>
        <w:t>尚未确认可归因于外星文明的星际航迹。</w:t>
      </w:r>
    </w:p>
    <w:p>
      <w:pPr>
        <w:pStyle w:val="BodyText"/>
      </w:pPr>
      <w:r>
        <w:t>尚未确认外星自复制探测器。</w:t>
      </w:r>
    </w:p>
    <w:p>
      <w:pPr>
        <w:pStyle w:val="BodyText"/>
      </w:pPr>
      <w:r>
        <w:t>更准确的说法是：目前没有获得被广泛确认的技术文明证据。</w:t>
      </w:r>
    </w:p>
    <w:p>
      <w:pPr>
        <w:pStyle w:val="BodyText"/>
      </w:pPr>
      <w:r>
        <w:t>1996年，罗宾·汉森提出“大过滤器”假说：</w:t>
      </w:r>
      <w:r/>
      <w:r/>
      <w:r/>
      <w:r/>
    </w:p>
    <w:p>
      <w:pPr>
        <w:pStyle w:val="BodyText"/>
      </w:pPr>
      <w:r>
        <w:t>如果从无生命物质到可被观测的星际文明包含若干极低概率步骤，</w:t>
      </w:r>
    </w:p>
    <w:p>
      <w:pPr>
        <w:pStyle w:val="BodyText"/>
      </w:pPr>
      <w:r>
        <w:t>那么其中可能存在一个或多个极难跨越的关卡。</w:t>
      </w:r>
    </w:p>
    <w:p>
      <w:pPr>
        <w:pStyle w:val="BodyText"/>
      </w:pPr>
      <w:r>
        <w:t>它是一种解释费米悖论的假说框架，</w:t>
      </w:r>
    </w:p>
    <w:p>
      <w:pPr>
        <w:pStyle w:val="BodyText"/>
      </w:pPr>
      <w:r>
        <w:t>不是已经证实“绝大多数文明必然在某一阶段灭绝”的经验事实。</w:t>
      </w:r>
    </w:p>
    <w:p>
      <w:pPr>
        <w:pStyle w:val="BodyText"/>
      </w:pPr>
      <w:r>
        <w:t>本章借它提出长期文明风险问题，不以它证明文明跃迁的制度结论。</w:t>
      </w:r>
    </w:p>
    <w:p>
      <w:pPr>
        <w:pStyle w:val="BodyText"/>
      </w:pPr>
      <w:r>
        <w:t>如果“大过滤器”框架有解释力，困难步骤可能位于生命与文明演化的不同环节：</w:t>
      </w:r>
    </w:p>
    <w:p>
      <w:pPr>
        <w:pStyle w:val="BodyText"/>
      </w:pPr>
      <w:r>
        <w:t xml:space="preserve">比如，从原核细胞到真核细胞的跃迁，</w:t>
      </w:r>
    </w:p>
    <w:p>
      <w:pPr>
        <w:pStyle w:val="BodyText"/>
      </w:pPr>
      <w:r>
        <w:t xml:space="preserve">地球用了20亿年——</w:t>
      </w:r>
    </w:p>
    <w:p>
      <w:pPr>
        <w:pStyle w:val="BodyText"/>
      </w:pPr>
      <w:r>
        <w:t>这只能是一种可能解释，目前没有外星样本支持“大多数星球”这一比例判断。</w:t>
      </w:r>
    </w:p>
    <w:p>
      <w:pPr>
        <w:pStyle w:val="BodyText"/>
      </w:pPr>
      <w:r>
        <w:t>也有人把过滤器假设放到技术文明的未来。</w:t>
      </w:r>
    </w:p>
    <w:p>
      <w:pPr>
        <w:pStyle w:val="BodyText"/>
      </w:pPr>
      <w:r>
        <w:t>若未来确实存在高概率、难跨越的自毁关卡，人类当然需要高度重视；但其存在与概率目前未知。</w:t>
      </w:r>
    </w:p>
    <w:p>
      <w:pPr>
        <w:pStyle w:val="BodyText"/>
      </w:pPr>
      <w:r>
        <w:t>它并不意味着：</w:t>
      </w:r>
    </w:p>
    <w:p>
      <w:pPr>
        <w:pStyle w:val="BodyText"/>
      </w:pPr>
      <w:r>
        <w:t xml:space="preserve">那些和我们一样掌握了核能、无线电、人工智能、量子计算的文明，</w:t>
      </w:r>
    </w:p>
    <w:p>
      <w:pPr>
        <w:pStyle w:val="BodyText"/>
      </w:pPr>
      <w:r>
        <w:t xml:space="preserve">最终都未能走出母星。</w:t>
      </w:r>
    </w:p>
    <w:p>
      <w:pPr>
        <w:pStyle w:val="BodyText"/>
      </w:pPr>
      <w:r>
        <w:t xml:space="preserve">他们在掌握</w:t>
      </w:r>
      <w:r>
        <w:t xml:space="preserve">“</w:t>
      </w:r>
      <w:r>
        <w:t xml:space="preserve">神力</w:t>
      </w:r>
      <w:r>
        <w:t xml:space="preserve">”</w:t>
      </w:r>
      <w:r>
        <w:t xml:space="preserve">的前夜，</w:t>
      </w:r>
    </w:p>
    <w:p>
      <w:pPr>
        <w:pStyle w:val="BodyText"/>
      </w:pPr>
      <w:r>
        <w:t xml:space="preserve">突然消失了。</w:t>
      </w:r>
    </w:p>
    <w:p>
      <w:pPr>
        <w:pStyle w:val="BodyText"/>
      </w:pPr>
      <w:r>
        <w:t>文明跃迁理论在这里提出的只是一个待检验的压力测试假说：</w:t>
      </w:r>
    </w:p>
    <w:p>
      <w:pPr>
        <w:pStyle w:val="BodyText"/>
      </w:pPr>
      <w:r>
        <w:t>如果一个技术文明存在自我毁灭风险，</w:t>
      </w:r>
    </w:p>
    <w:p>
      <w:pPr>
        <w:pStyle w:val="BodyText"/>
      </w:pPr>
      <w:r>
        <w:t>内部竞争、责任结构与高能力技术的耦合可能是风险来源之一，</w:t>
      </w:r>
    </w:p>
    <w:p>
      <w:pPr>
        <w:pStyle w:val="BodyText"/>
      </w:pPr>
      <w:r>
        <w:t>但外部灾害、生态、资源、疾病和其他未知因素都不能被排除。</w:t>
      </w:r>
    </w:p>
    <w:p>
      <w:pPr>
        <w:pStyle w:val="BodyText"/>
      </w:pPr>
      <w:r>
        <w:t>因此，以下不再列“宇宙文明死因清单”。</w:t>
      </w:r>
    </w:p>
    <w:p>
      <w:pPr>
        <w:pStyle w:val="BodyText"/>
      </w:pPr>
      <w:r>
        <w:t>需要检验的只是：当能力增长速度远高于权利、责任、安全与合作结构的适应速度时，自我毁灭风险是否会上升。</w:t>
      </w:r>
      <w:r/>
      <w:r/>
      <w:r/>
      <w:r/>
    </w:p>
    <w:p>
      <w:pPr>
        <w:pStyle w:val="BodyText"/>
      </w:pPr>
      <w:r>
        <w:t>如果未来某个文明在多个高后果技术领域同时快速增长——</w:t>
      </w:r>
    </w:p>
    <w:p>
      <w:pPr>
        <w:pStyle w:val="BodyText"/>
      </w:pPr>
      <w:r>
        <w:t>例如AI、合成生物、能源、前沿计算等——</w:t>
      </w:r>
    </w:p>
    <w:p>
      <w:pPr>
        <w:pStyle w:val="BodyText"/>
      </w:pPr>
      <w:r>
        <w:t>而权利、责任、安全和合作结构没有同步适应时，</w:t>
      </w:r>
      <w:r/>
      <w:r/>
      <w:r/>
      <w:r/>
    </w:p>
    <w:p>
      <w:pPr>
        <w:pStyle w:val="BodyText"/>
      </w:pPr>
      <w:r>
        <w:t>在高能力、高耦合而约束不足的情景下，自我毁灭风险可能显著上升；其实际概率目前无法可靠量化。</w:t>
      </w:r>
    </w:p>
    <w:p>
      <w:pPr>
        <w:pStyle w:val="BodyText"/>
      </w:pPr>
      <w:r>
        <w:t>技术常常具有放大既有目标、能力与制度选择的作用。</w:t>
      </w:r>
    </w:p>
    <w:p>
      <w:pPr>
        <w:pStyle w:val="BodyText"/>
      </w:pPr>
      <w:r>
        <w:t>如果高能力系统被置于掠夺、恐惧、仇恨或高度不信任的目标与制度环境中，</w:t>
      </w:r>
    </w:p>
    <w:p>
      <w:pPr>
        <w:pStyle w:val="BodyText"/>
      </w:pPr>
      <w:r>
        <w:t xml:space="preserve">文明的终点不是星辰大海，</w:t>
      </w:r>
    </w:p>
    <w:p>
      <w:pPr>
        <w:pStyle w:val="BodyText"/>
      </w:pPr>
      <w:r>
        <w:t xml:space="preserve">是沉默的废墟。</w:t>
      </w:r>
    </w:p>
    <w:p>
      <w:pPr>
        <w:pStyle w:val="Heading1"/>
      </w:pPr>
      <w:bookmarkStart w:id="223" w:name="路径a惯性终局极乐空间与赛博废土"/>
      <w:r>
        <w:t xml:space="preserve">13.5 路径A：惯性终局——极乐空间与赛博废土</w:t>
      </w:r>
      <w:bookmarkEnd w:id="223"/>
    </w:p>
    <w:p>
      <w:pPr>
        <w:pStyle w:val="FirstParagraph"/>
      </w:pPr>
      <w:r>
        <w:t xml:space="preserve">如果不进行主动的制度干预，</w:t>
      </w:r>
      <w:r>
        <w:rPr>
          <w:sz w:val="14"/>
          <w:vertAlign w:val="superscript"/>
        </w:rPr>
        <w:t>〔43〕</w:t>
      </w:r>
    </w:p>
    <w:p>
      <w:pPr>
        <w:pStyle w:val="BodyText"/>
      </w:pPr>
      <w:r>
        <w:t xml:space="preserve">按照当前的惯性——资本逻辑+国家竞争+技术军备——</w:t>
      </w:r>
    </w:p>
    <w:p>
      <w:pPr>
        <w:pStyle w:val="BodyText"/>
      </w:pPr>
      <w:r>
        <w:t>高能力AI这个放大器，会把我们推向哪里？</w:t>
      </w:r>
    </w:p>
    <w:p>
      <w:pPr>
        <w:pStyle w:val="BodyText"/>
      </w:pPr>
      <w:r>
        <w:t>它们的价值，不在于断言未来一定如此，而在于让失败结构提前显影。</w:t>
      </w:r>
    </w:p>
    <w:p>
      <w:pPr>
        <w:pStyle w:val="BodyText"/>
      </w:pPr>
      <w:r>
        <w:t xml:space="preserve">场景一：极乐空间——Elysium</w:t>
      </w:r>
    </w:p>
    <w:p>
      <w:pPr>
        <w:pStyle w:val="BodyText"/>
      </w:pPr>
      <w:r>
        <w:t>这是把资本高度集中、公共承接不足等趋势推向极端的一种失败情景，不代表资本逻辑必然走向这一终局。</w:t>
      </w:r>
    </w:p>
    <w:p>
      <w:pPr>
        <w:pStyle w:val="BodyText"/>
      </w:pPr>
      <w:r>
        <w:t xml:space="preserve">结构：</w:t>
      </w:r>
    </w:p>
    <w:p>
      <w:pPr>
        <w:pStyle w:val="BodyText"/>
      </w:pPr>
      <w:r>
        <w:t>掌握了高能力智能、算力与自动化资本的极少数主体，</w:t>
      </w:r>
    </w:p>
    <w:p>
      <w:pPr>
        <w:pStyle w:val="BodyText"/>
      </w:pPr>
      <w:r>
        <w:t xml:space="preserve">彻底脱离了对普通人类劳动力的依赖。</w:t>
      </w:r>
    </w:p>
    <w:p>
      <w:pPr>
        <w:pStyle w:val="BodyText"/>
      </w:pPr>
      <w:r>
        <w:t xml:space="preserve">他们不再需要剥削穷人，</w:t>
      </w:r>
    </w:p>
    <w:p>
      <w:pPr>
        <w:pStyle w:val="BodyText"/>
      </w:pPr>
      <w:r>
        <w:t xml:space="preserve">他们只需要</w:t>
      </w:r>
      <w:r>
        <w:t xml:space="preserve">“</w:t>
      </w:r>
      <w:r>
        <w:t xml:space="preserve">忽略</w:t>
      </w:r>
      <w:r>
        <w:t xml:space="preserve">”</w:t>
      </w:r>
      <w:r>
        <w:t xml:space="preserve">穷人。</w:t>
      </w:r>
    </w:p>
    <w:p>
      <w:pPr>
        <w:pStyle w:val="BodyText"/>
      </w:pPr>
      <w:r>
        <w:t xml:space="preserve">状态：</w:t>
      </w:r>
    </w:p>
    <w:p>
      <w:pPr>
        <w:pStyle w:val="BodyText"/>
      </w:pPr>
      <w:r>
        <w:t xml:space="preserve">精英居住在封闭的、环境优美的</w:t>
      </w:r>
      <w:r>
        <w:t xml:space="preserve">“</w:t>
      </w:r>
      <w:r>
        <w:t xml:space="preserve">绿区</w:t>
      </w:r>
      <w:r>
        <w:t xml:space="preserve">”</w:t>
      </w:r>
      <w:r>
        <w:t xml:space="preserve">——</w:t>
      </w:r>
    </w:p>
    <w:p>
      <w:pPr>
        <w:pStyle w:val="BodyText"/>
      </w:pPr>
      <w:r>
        <w:t xml:space="preserve">智能安防、人工气候、私人医生、基因增强。</w:t>
      </w:r>
    </w:p>
    <w:p>
      <w:pPr>
        <w:pStyle w:val="BodyText"/>
      </w:pPr>
      <w:r>
        <w:t>而绝大多数普通人，</w:t>
      </w:r>
    </w:p>
    <w:p>
      <w:pPr>
        <w:pStyle w:val="BodyText"/>
      </w:pPr>
      <w:r>
        <w:t xml:space="preserve">在环境恶化的</w:t>
      </w:r>
      <w:r>
        <w:t xml:space="preserve">“</w:t>
      </w:r>
      <w:r>
        <w:t xml:space="preserve">红区</w:t>
      </w:r>
      <w:r>
        <w:t xml:space="preserve">”</w:t>
      </w:r>
      <w:r>
        <w:t xml:space="preserve">苟延残喘，</w:t>
      </w:r>
    </w:p>
    <w:p>
      <w:pPr>
        <w:pStyle w:val="BodyText"/>
      </w:pPr>
      <w:r>
        <w:t xml:space="preserve">依靠微薄的AI红利分成度日。</w:t>
      </w:r>
    </w:p>
    <w:p>
      <w:pPr>
        <w:pStyle w:val="BodyText"/>
      </w:pPr>
      <w:r>
        <w:t xml:space="preserve">不是饥饿，是无聊。</w:t>
      </w:r>
    </w:p>
    <w:p>
      <w:pPr>
        <w:pStyle w:val="BodyText"/>
      </w:pPr>
      <w:r>
        <w:t xml:space="preserve">不是压迫，是忽视。</w:t>
      </w:r>
    </w:p>
    <w:p>
      <w:pPr>
        <w:pStyle w:val="BodyText"/>
      </w:pPr>
      <w:r>
        <w:t xml:space="preserve">不是奴隶，是</w:t>
      </w:r>
      <w:r>
        <w:t xml:space="preserve">“</w:t>
      </w:r>
      <w:r>
        <w:t xml:space="preserve">冗余人口</w:t>
      </w:r>
      <w:r>
        <w:t xml:space="preserve">”</w:t>
      </w:r>
      <w:r>
        <w:t xml:space="preserve">。</w:t>
      </w:r>
    </w:p>
    <w:p>
      <w:pPr>
        <w:pStyle w:val="BodyText"/>
      </w:pPr>
      <w:r>
        <w:t xml:space="preserve">终局：</w:t>
      </w:r>
    </w:p>
    <w:p>
      <w:pPr>
        <w:pStyle w:val="BodyText"/>
      </w:pPr>
      <w:r>
        <w:t xml:space="preserve">这种结构极不稳定。</w:t>
      </w:r>
    </w:p>
    <w:p>
      <w:pPr>
        <w:pStyle w:val="BodyText"/>
      </w:pPr>
      <w:r>
        <w:t>即使高度自动化的安防系统能够暂时压制冲突，</w:t>
      </w:r>
    </w:p>
    <w:p>
      <w:pPr>
        <w:pStyle w:val="BodyText"/>
      </w:pPr>
      <w:r>
        <w:t>一个长期把多数人排除在参与、关系与意义之外的社会仍会积累巨大脆弱性。</w:t>
      </w:r>
    </w:p>
    <w:p>
      <w:pPr>
        <w:pStyle w:val="BodyText"/>
      </w:pPr>
      <w:r>
        <w:t>被遗弃者的反抗可能沿数字、政治甚至暴力路径发生，</w:t>
      </w:r>
    </w:p>
    <w:p>
      <w:pPr>
        <w:pStyle w:val="BodyText"/>
      </w:pPr>
      <w:r>
        <w:t>而高能力工具又会降低部分破坏性行动的门槛。</w:t>
      </w:r>
    </w:p>
    <w:p>
      <w:pPr>
        <w:pStyle w:val="BodyText"/>
      </w:pPr>
      <w:r>
        <w:t>终局未必是“两个世界必然同归于尽”，</w:t>
      </w:r>
    </w:p>
    <w:p>
      <w:pPr>
        <w:pStyle w:val="BodyText"/>
      </w:pPr>
      <w:r>
        <w:t>真正的警告是：极端分裂会不断侵蚀共同生活所需的信任与安全。</w:t>
      </w:r>
    </w:p>
    <w:p>
      <w:pPr>
        <w:pStyle w:val="BodyText"/>
      </w:pPr>
      <w:r>
        <w:t xml:space="preserve">场景二：赛博废土——Cyber Wasteland</w:t>
      </w:r>
    </w:p>
    <w:p>
      <w:pPr>
        <w:pStyle w:val="BodyText"/>
      </w:pPr>
      <w:r>
        <w:t>这是把高强度安全竞争、自动化冲突与公共事实失灵推向极端的一种失败情景，不代表国家竞争必然走向这一终局。</w:t>
      </w:r>
    </w:p>
    <w:p>
      <w:pPr>
        <w:pStyle w:val="BodyText"/>
      </w:pPr>
      <w:r>
        <w:t xml:space="preserve">结构：</w:t>
      </w:r>
    </w:p>
    <w:p>
      <w:pPr>
        <w:pStyle w:val="BodyText"/>
      </w:pPr>
      <w:r>
        <w:t>大国如果把高能力AI当作必须赢得的绝对霸权工具，</w:t>
      </w:r>
    </w:p>
    <w:p>
      <w:pPr>
        <w:pStyle w:val="BodyText"/>
      </w:pPr>
      <w:r>
        <w:t>就可能进入持续升级的技术安全困境。</w:t>
      </w:r>
    </w:p>
    <w:p>
      <w:pPr>
        <w:pStyle w:val="BodyText"/>
      </w:pPr>
      <w:r>
        <w:t>竞争未必取代核威慑，也不会只剩一种武器。</w:t>
      </w:r>
    </w:p>
    <w:p>
      <w:pPr>
        <w:pStyle w:val="BodyText"/>
      </w:pPr>
      <w:r>
        <w:t>它可能同时表现为模型、算力、网络、认知、生物与其他技术竞争。</w:t>
      </w:r>
    </w:p>
    <w:p>
      <w:pPr>
        <w:pStyle w:val="BodyText"/>
      </w:pPr>
      <w:r>
        <w:t xml:space="preserve">状态：</w:t>
      </w:r>
    </w:p>
    <w:p>
      <w:pPr>
        <w:pStyle w:val="BodyText"/>
      </w:pPr>
      <w:r>
        <w:t>在这一极端思想情景中，网络攻击、自动化恶意软件、合成内容和定向操纵显著增加。</w:t>
      </w:r>
    </w:p>
    <w:p>
      <w:pPr>
        <w:pStyle w:val="BodyText"/>
      </w:pPr>
      <w:r>
        <w:t>部分关键基础设施反复遭受攻击或事故，维护和恢复压力上升。</w:t>
      </w:r>
    </w:p>
    <w:p>
      <w:pPr>
        <w:pStyle w:val="BodyText"/>
      </w:pPr>
      <w:r>
        <w:t>公共事实与机构信任受到严重侵蚀。</w:t>
      </w:r>
    </w:p>
    <w:p>
      <w:pPr>
        <w:pStyle w:val="BodyText"/>
      </w:pPr>
      <w:r>
        <w:t>大量主体难以低成本确认来源与事实。</w:t>
      </w:r>
    </w:p>
    <w:p>
      <w:pPr>
        <w:pStyle w:val="BodyText"/>
      </w:pPr>
      <w:r>
        <w:t>司法和公共机构面对数字证据真实性与来源核验的高成本。</w:t>
      </w:r>
    </w:p>
    <w:p>
      <w:pPr>
        <w:pStyle w:val="BodyText"/>
      </w:pPr>
      <w:r>
        <w:t>政治共同体的选举与公共讨论受到信息操纵和极化压力。</w:t>
      </w:r>
    </w:p>
    <w:p>
      <w:pPr>
        <w:pStyle w:val="BodyText"/>
      </w:pPr>
      <w:r>
        <w:t>社会分群和个性化信息环境可能加深，</w:t>
      </w:r>
    </w:p>
    <w:p>
      <w:pPr>
        <w:pStyle w:val="BodyText"/>
      </w:pPr>
      <w:r>
        <w:t>部分信息环境持续放大对立与仇恨。</w:t>
      </w:r>
    </w:p>
    <w:p>
      <w:pPr>
        <w:pStyle w:val="BodyText"/>
      </w:pPr>
      <w:r>
        <w:t xml:space="preserve">终局：</w:t>
      </w:r>
    </w:p>
    <w:p>
      <w:pPr>
        <w:pStyle w:val="BodyText"/>
      </w:pPr>
      <w:r>
        <w:t>如果高速自动系统在危机中互相误判，</w:t>
      </w:r>
    </w:p>
    <w:p>
      <w:pPr>
        <w:pStyle w:val="BodyText"/>
      </w:pPr>
      <w:r>
        <w:t>局部故障或升级就可能传导到基础设施与社会秩序。</w:t>
      </w:r>
    </w:p>
    <w:p>
      <w:pPr>
        <w:pStyle w:val="BodyText"/>
      </w:pPr>
      <w:r>
        <w:t>后果不必被预设为“只剩几亿幸存者”，</w:t>
      </w:r>
    </w:p>
    <w:p>
      <w:pPr>
        <w:pStyle w:val="BodyText"/>
      </w:pPr>
      <w:r>
        <w:t>也不必把文明退化写成一条确定时间线。</w:t>
      </w:r>
    </w:p>
    <w:p>
      <w:pPr>
        <w:pStyle w:val="BodyText"/>
      </w:pPr>
      <w:r>
        <w:t>真正值得担心的是：复杂基础设施一旦失去维护、信任与协同，</w:t>
      </w:r>
    </w:p>
    <w:p>
      <w:pPr>
        <w:pStyle w:val="BodyText"/>
      </w:pPr>
      <w:r>
        <w:t>技术残片仍在，也不等于文明能力仍在。</w:t>
      </w:r>
    </w:p>
    <w:p>
      <w:pPr>
        <w:pStyle w:val="BodyText"/>
      </w:pPr>
      <w:r>
        <w:t>那会是一种拥有技术遗迹、却失去持续生产与治理能力的倒退。</w:t>
      </w:r>
    </w:p>
    <w:p>
      <w:pPr>
        <w:pStyle w:val="BodyText"/>
      </w:pPr>
      <w:r>
        <w:t xml:space="preserve">没有未来，只有回忆。</w:t>
      </w:r>
    </w:p>
    <w:p>
      <w:pPr>
        <w:pStyle w:val="BodyText"/>
      </w:pPr>
      <w:r>
        <w:t>它们共同提示一个需要严肃检验的结构性风险：</w:t>
      </w:r>
    </w:p>
    <w:p>
      <w:pPr>
        <w:pStyle w:val="BodyText"/>
      </w:pPr>
      <w:r>
        <w:t xml:space="preserve">技术越先进，野蛮的代价就越高。</w:t>
      </w:r>
    </w:p>
    <w:p>
      <w:pPr>
        <w:pStyle w:val="BodyText"/>
      </w:pPr>
      <w:r>
        <w:t xml:space="preserve">不是因为技术邪恶，</w:t>
      </w:r>
    </w:p>
    <w:p>
      <w:pPr>
        <w:pStyle w:val="BodyText"/>
      </w:pPr>
      <w:r>
        <w:t xml:space="preserve">是因为旧文明系统无法容纳技术带来的力量。</w:t>
      </w:r>
    </w:p>
    <w:p>
      <w:pPr>
        <w:pStyle w:val="Heading1"/>
      </w:pPr>
      <w:r>
        <w:t>13.6 路径B：跃迁蓝图——共生文明</w:t>
      </w:r>
    </w:p>
    <w:p>
      <w:pPr>
        <w:pStyle w:val="FirstParagraph"/>
      </w:pPr>
      <w:r>
        <w:t xml:space="preserve">《文明跃迁前三卷》的存在意义，</w:t>
      </w:r>
    </w:p>
    <w:p>
      <w:pPr>
        <w:pStyle w:val="BodyText"/>
      </w:pPr>
      <w:r>
        <w:t xml:space="preserve">就是为了在分岔点上，给人类文明施加一个</w:t>
      </w:r>
      <w:r>
        <w:t xml:space="preserve">“</w:t>
      </w:r>
      <w:r>
        <w:t xml:space="preserve">正向扰动</w:t>
      </w:r>
      <w:r>
        <w:t xml:space="preserve">”</w:t>
      </w:r>
      <w:r>
        <w:t xml:space="preserve">，</w:t>
      </w:r>
    </w:p>
    <w:p>
      <w:pPr>
        <w:pStyle w:val="BodyText"/>
      </w:pPr>
      <w:r>
        <w:t xml:space="preserve">引导系统走向第二条路径——</w:t>
      </w:r>
    </w:p>
    <w:p>
      <w:pPr>
        <w:pStyle w:val="BodyText"/>
      </w:pPr>
      <w:r>
        <w:t xml:space="preserve">跃迁。</w:t>
      </w:r>
    </w:p>
    <w:p>
      <w:pPr>
        <w:pStyle w:val="BodyText"/>
      </w:pPr>
      <w:r>
        <w:t>这条路径的核心方向不是一条数学公式：</w:t>
      </w:r>
    </w:p>
    <w:p>
      <w:pPr>
        <w:pStyle w:val="BodyText"/>
      </w:pPr>
      <w:r>
        <w:t>它要改变的是利己实现自身的默认路径，让成就别人也成为成就自己的方式。</w:t>
      </w:r>
    </w:p>
    <w:p>
      <w:pPr>
        <w:pStyle w:val="BodyText"/>
      </w:pPr>
      <w:r>
        <w:t xml:space="preserve">具体而言，就是我们在前十二章建立的整套制度框架：</w:t>
      </w:r>
    </w:p>
    <w:p>
      <w:pPr>
        <w:pStyle w:val="BodyText"/>
      </w:pPr>
      <w:r>
        <w:t>维度 旧范式 跃迁方向</w:t>
      </w:r>
    </w:p>
    <w:p>
      <w:pPr>
        <w:pStyle w:val="BodyText"/>
      </w:pPr>
      <w:r>
        <w:t>价值 单一功能产出 生命价值不被功能穷尽，真实贡献可以被看见</w:t>
      </w:r>
    </w:p>
    <w:p>
      <w:pPr>
        <w:pStyle w:val="BodyText"/>
      </w:pPr>
      <w:r>
        <w:t>分配 资本回报占主导 基本权利守底线，结构性收益按真实制度安排</w:t>
      </w:r>
    </w:p>
    <w:p>
      <w:pPr>
        <w:pStyle w:val="BodyText"/>
      </w:pPr>
      <w:r>
        <w:t>激励 竞争常成为默认路径 竞争仍存在，合作与贡献获得真实回应</w:t>
      </w:r>
    </w:p>
    <w:p>
      <w:pPr>
        <w:pStyle w:val="BodyText"/>
      </w:pPr>
      <w:r>
        <w:t>治理 权力与边界容易走向零和 在法权边界内增加跨主体协同</w:t>
      </w:r>
    </w:p>
    <w:p>
      <w:pPr>
        <w:pStyle w:val="BodyText"/>
      </w:pPr>
      <w:r>
        <w:t>信任 中心认证或熟人信用 来源、证据、责任与多种验证机制并用</w:t>
      </w:r>
    </w:p>
    <w:p>
      <w:pPr>
        <w:pStyle w:val="BodyText"/>
      </w:pPr>
      <w:r>
        <w:t>责任 事后追责为主 事前边界、运行控制与事后责任闭环</w:t>
      </w:r>
    </w:p>
    <w:p>
      <w:pPr>
        <w:pStyle w:val="BodyText"/>
      </w:pPr>
      <w:r>
        <w:t>教育 单一解题与筛选 判断、创造、合作与承担</w:t>
      </w:r>
    </w:p>
    <w:p>
      <w:pPr>
        <w:pStyle w:val="BodyText"/>
      </w:pPr>
      <w:r>
        <w:t>目标 增长常压倒其他目标 生存无忧→生活幸福→生命更有意义</w:t>
      </w:r>
    </w:p>
    <w:p>
      <w:pPr>
        <w:pStyle w:val="BodyText"/>
      </w:pPr>
      <w:r>
        <w:t>在这种结构下，高能力AI这个“放大器”可能起到完全不同的作用：</w:t>
      </w:r>
    </w:p>
    <w:p>
      <w:pPr>
        <w:pStyle w:val="BodyText"/>
      </w:pPr>
      <w:r>
        <w:t xml:space="preserve">输入逻辑 输出效应</w:t>
      </w:r>
    </w:p>
    <w:p>
      <w:pPr>
        <w:pStyle w:val="BodyText"/>
      </w:pPr>
      <w:r>
        <w:t>资源协同 提高匹配与协调效率，但不承诺消除稀缺</w:t>
      </w:r>
    </w:p>
    <w:p>
      <w:pPr>
        <w:pStyle w:val="BodyText"/>
      </w:pPr>
      <w:r>
        <w:t>贡献记录 帮助真实付出被看见，但不自动生产信任或权力</w:t>
      </w:r>
    </w:p>
    <w:p>
      <w:pPr>
        <w:pStyle w:val="BodyText"/>
      </w:pPr>
      <w:r>
        <w:t>生态信息 提高观察、预测与修复能力，但不把“利他”交给算法评估</w:t>
      </w:r>
    </w:p>
    <w:p>
      <w:pPr>
        <w:pStyle w:val="BodyText"/>
      </w:pPr>
      <w:r>
        <w:t>责任机制 让高后果决策更可审计、可停止、可追责</w:t>
      </w:r>
    </w:p>
    <w:p>
      <w:pPr>
        <w:pStyle w:val="BodyText"/>
      </w:pPr>
      <w:r>
        <w:t>这仍然不是乌托邦。</w:t>
      </w:r>
    </w:p>
    <w:p>
      <w:pPr>
        <w:pStyle w:val="BodyText"/>
      </w:pPr>
      <w:r>
        <w:t>它只是把更强能力放进更清楚的权利、责任和反馈结构。</w:t>
      </w:r>
    </w:p>
    <w:p>
      <w:pPr>
        <w:pStyle w:val="BodyText"/>
      </w:pPr>
      <w:r>
        <w:t>核反应堆的控制棒可以提供一个工程类比：能力越强，越需要负反馈与独立安全层。</w:t>
      </w:r>
    </w:p>
    <w:p>
      <w:pPr>
        <w:pStyle w:val="BodyText"/>
      </w:pPr>
      <w:r>
        <w:t>文明跃迁中的贡献记录、审计、信任锚点、结构性收益与风险共担机制，</w:t>
      </w:r>
    </w:p>
    <w:p>
      <w:pPr>
        <w:pStyle w:val="BodyText"/>
      </w:pPr>
      <w:r>
        <w:t>不是一组固定“控制棒”，而是不同问题下可能采用的制度工具。</w:t>
      </w:r>
    </w:p>
    <w:p>
      <w:pPr>
        <w:pStyle w:val="BodyText"/>
      </w:pPr>
      <w:r>
        <w:t>它们是否成立、如何组合，必须回到真实主体、法域与验证。</w:t>
      </w:r>
    </w:p>
    <w:p>
      <w:pPr>
        <w:pStyle w:val="BodyText"/>
      </w:pPr>
      <w:r>
        <w:t>高能力系统本身也可能具有事故、滥用和结构性风险。</w:t>
      </w:r>
    </w:p>
    <w:p>
      <w:pPr>
        <w:pStyle w:val="BodyText"/>
      </w:pPr>
      <w:r>
        <w:t>制度不能假设只要目标善良，能力就天然安全。</w:t>
      </w:r>
    </w:p>
    <w:p>
      <w:pPr>
        <w:pStyle w:val="BodyText"/>
      </w:pPr>
      <w:r>
        <w:t>放大器可以放大善意，也可以放大错误。</w:t>
      </w:r>
    </w:p>
    <w:p>
      <w:pPr>
        <w:pStyle w:val="BodyText"/>
      </w:pPr>
      <w:r>
        <w:t>真正需要设计的，是当错误被放大时仍能停止、纠正并承担后果。</w:t>
      </w:r>
    </w:p>
    <w:p>
      <w:pPr>
        <w:pStyle w:val="BodyText"/>
      </w:pPr>
      <w:r>
        <w:t xml:space="preserve">路径B不是等待奇迹。</w:t>
      </w:r>
    </w:p>
    <w:p>
      <w:pPr>
        <w:pStyle w:val="BodyText"/>
      </w:pPr>
      <w:r>
        <w:t>路径B不是“只要相信工程”。它要求理论、权利、制度、工程和真实生活共同进入验证。</w:t>
      </w:r>
    </w:p>
    <w:p>
      <w:pPr>
        <w:pStyle w:val="Heading1"/>
      </w:pPr>
      <w:r>
        <w:t>13.7 多中心启动网络：从节点到网络</w:t>
      </w:r>
    </w:p>
    <w:p>
      <w:pPr>
        <w:pStyle w:val="FirstParagraph"/>
      </w:pPr>
      <w:r>
        <w:t>路径B面临一个现实问题：</w:t>
      </w:r>
    </w:p>
    <w:p>
      <w:pPr>
        <w:pStyle w:val="FirstParagraph"/>
      </w:pPr>
      <w:r>
        <w:t>谁先启动？</w:t>
      </w:r>
    </w:p>
    <w:p>
      <w:pPr>
        <w:pStyle w:val="FirstParagraph"/>
      </w:pPr>
      <w:r>
        <w:t>谁承担第一轮制度创新的成本？</w:t>
      </w:r>
    </w:p>
    <w:p>
      <w:pPr>
        <w:pStyle w:val="FirstParagraph"/>
      </w:pPr>
      <w:r>
        <w:t>谁能在旧系统仍然运行时，为另一种可能留出真实空间？</w:t>
      </w:r>
    </w:p>
    <w:p>
      <w:pPr>
        <w:pStyle w:val="FirstParagraph"/>
      </w:pPr>
      <w:r>
        <w:t>历史上的制度创新从来不只发生在中心，也不只发生在边缘。</w:t>
      </w:r>
    </w:p>
    <w:p>
      <w:pPr>
        <w:pStyle w:val="FirstParagraph"/>
      </w:pPr>
      <w:r>
        <w:t>它更常发生在一个条件突然成立的地方：问题足够真实，行动空间足够存在，承担者足够明确，失败仍然能够被承受。</w:t>
      </w:r>
    </w:p>
    <w:p>
      <w:pPr>
        <w:pStyle w:val="FirstParagraph"/>
      </w:pPr>
      <w:r>
        <w:t>因此，文明跃迁不需要等待全球同步。</w:t>
      </w:r>
    </w:p>
    <w:p>
      <w:pPr>
        <w:pStyle w:val="FirstParagraph"/>
      </w:pPr>
      <w:r>
        <w:t>它也不应该在思想书里提前指定哪个国家、城市、社区或组织必须成为“第一节点”。</w:t>
      </w:r>
    </w:p>
    <w:p>
      <w:pPr>
        <w:pStyle w:val="FirstParagraph"/>
      </w:pPr>
      <w:r>
        <w:t>真正的灯塔节点，只能在真实主体出现之后识别。</w:t>
      </w:r>
    </w:p>
    <w:p>
      <w:pPr>
        <w:pStyle w:val="FirstParagraph"/>
      </w:pPr>
      <w:r>
        <w:t>它可能是城市，也可能是区域、组织、跨机构网络或其他具有完整承载能力的现实单元。</w:t>
      </w:r>
    </w:p>
    <w:p>
      <w:pPr>
        <w:pStyle w:val="FirstParagraph"/>
      </w:pPr>
      <w:r>
        <w:t>重要的不是名字。</w:t>
      </w:r>
    </w:p>
    <w:p>
      <w:pPr>
        <w:pStyle w:val="FirstParagraph"/>
      </w:pPr>
      <w:r>
        <w:t>是它能否同时拥有足够真实的问题、基本制度承载、可观察结果、退出与纠错能力，以及愿意长期承担的人。</w:t>
      </w:r>
    </w:p>
    <w:p>
      <w:pPr>
        <w:pStyle w:val="FirstParagraph"/>
      </w:pPr>
      <w:r>
        <w:t>同样，第一轮实践也不能被五卷书预先写成统一动作清单。</w:t>
      </w:r>
    </w:p>
    <w:p>
      <w:pPr>
        <w:pStyle w:val="FirstParagraph"/>
      </w:pPr>
      <w:r>
        <w:t>内容来源核验、基本保障、贡献回应、公共协作、教育与治理边界，都可以成为未来实验的一部分；但是否采用C2PA、怎样设计贡献记录、是否立法、采用何种试验规模，都必须回到真实法域与主体条件。</w:t>
      </w:r>
    </w:p>
    <w:p>
      <w:pPr>
        <w:pStyle w:val="FirstParagraph"/>
      </w:pPr>
      <w:r>
        <w:t>思想先回答方向。</w:t>
      </w:r>
    </w:p>
    <w:p>
      <w:pPr>
        <w:pStyle w:val="FirstParagraph"/>
      </w:pPr>
      <w:r>
        <w:t>工程必须尊重现场。</w:t>
      </w:r>
    </w:p>
    <w:p>
      <w:pPr>
        <w:pStyle w:val="FirstParagraph"/>
      </w:pPr>
      <w:r>
        <w:t>多中心启动的真正价值，是允许不同地方用不同路径验证同一组上位原则。</w:t>
      </w:r>
    </w:p>
    <w:p>
      <w:pPr>
        <w:pStyle w:val="FirstParagraph"/>
      </w:pPr>
      <w:r>
        <w:t>成功不会因为发生在一个节点就自动适用于世界。</w:t>
      </w:r>
    </w:p>
    <w:p>
      <w:pPr>
        <w:pStyle w:val="FirstParagraph"/>
      </w:pPr>
      <w:r>
        <w:t>失败也不意味着思想本身被一次执行永久否定。</w:t>
      </w:r>
    </w:p>
    <w:p>
      <w:pPr>
        <w:pStyle w:val="FirstParagraph"/>
      </w:pPr>
      <w:r>
        <w:t>每个节点最重要的公共贡献，是把真实经验留下来：什么成立，什么不成立，为什么。</w:t>
      </w:r>
    </w:p>
    <w:p>
      <w:pPr>
        <w:pStyle w:val="FirstParagraph"/>
      </w:pPr>
      <w:r>
        <w:t>当这些经验彼此可比较、可复核、可修正，节点才开始成为网络。</w:t>
      </w:r>
    </w:p>
    <w:p>
      <w:pPr>
        <w:pStyle w:val="FirstParagraph"/>
      </w:pPr>
      <w:r>
        <w:t>文明的高地不是谁先宣布自己先进。</w:t>
      </w:r>
    </w:p>
    <w:p>
      <w:pPr>
        <w:pStyle w:val="FirstParagraph"/>
      </w:pPr>
      <w:r>
        <w:t>是谁能让别人看见：另一种生活真的可以运行。</w:t>
      </w:r>
    </w:p>
    <w:p>
      <w:pPr>
        <w:pStyle w:val="Heading1"/>
      </w:pPr>
      <w:r>
        <w:t>13.8 高能力技术的时间压力：不需要虚构一个“事件视界”</w:t>
      </w:r>
    </w:p>
    <w:p>
      <w:pPr>
        <w:pStyle w:val="FirstParagraph"/>
      </w:pPr>
      <w:r>
        <w:t>量子计算与高能力AI都在推进，但二者的发展路线、成熟时间和可组合能力并不存在一个统一倒计时。</w:t>
      </w:r>
    </w:p>
    <w:p>
      <w:pPr>
        <w:pStyle w:val="FirstParagraph"/>
      </w:pPr>
      <w:r>
        <w:t>某些量子算法已经在特定任务上展示优势；不同机构也持续公布自己的硬件和容错路线图。</w:t>
      </w:r>
    </w:p>
    <w:p>
      <w:pPr>
        <w:pStyle w:val="FirstParagraph"/>
      </w:pPr>
      <w:r>
        <w:t>这些进展值得认真对待。</w:t>
      </w:r>
    </w:p>
    <w:p>
      <w:pPr>
        <w:pStyle w:val="FirstParagraph"/>
      </w:pPr>
      <w:r>
        <w:t>却不能被拼接成“某年达到若干逻辑量子比特，随后量子-AGI必然出现”的时间表。</w:t>
      </w:r>
    </w:p>
    <w:p>
      <w:pPr>
        <w:pStyle w:val="FirstParagraph"/>
      </w:pPr>
      <w:r>
        <w:t>量子优势高度依赖任务。</w:t>
      </w:r>
    </w:p>
    <w:p>
      <w:pPr>
        <w:pStyle w:val="FirstParagraph"/>
      </w:pPr>
      <w:r>
        <w:t>AI能力也不是一个单一刻度。</w:t>
      </w:r>
    </w:p>
    <w:p>
      <w:pPr>
        <w:pStyle w:val="FirstParagraph"/>
      </w:pPr>
      <w:r>
        <w:t>把两条尚在演进的技术曲线相乘，不会自动得到一个确定的文明奇点。</w:t>
      </w:r>
    </w:p>
    <w:p>
      <w:pPr>
        <w:pStyle w:val="FirstParagraph"/>
      </w:pPr>
      <w:r>
        <w:t>真正成立的压力来自另一件事：</w:t>
      </w:r>
    </w:p>
    <w:p>
      <w:pPr>
        <w:pStyle w:val="FirstParagraph"/>
      </w:pPr>
      <w:r>
        <w:t>越多高能力系统进入金融、能源、交通、通信、医疗、国防和公共治理，错误、越权与失控的现实代价就越高。</w:t>
      </w:r>
    </w:p>
    <w:p>
      <w:pPr>
        <w:pStyle w:val="FirstParagraph"/>
      </w:pPr>
      <w:r>
        <w:t>因此，制度不能把安全押在“等技术成熟以后再补”。</w:t>
      </w:r>
    </w:p>
    <w:p>
      <w:pPr>
        <w:pStyle w:val="FirstParagraph"/>
      </w:pPr>
      <w:r>
        <w:t>这不是因为存在一个神秘的“量子事件视界”。</w:t>
      </w:r>
    </w:p>
    <w:p>
      <w:pPr>
        <w:pStyle w:val="FirstParagraph"/>
      </w:pPr>
      <w:r>
        <w:t>而是因为部署具有路径依赖。</w:t>
      </w:r>
    </w:p>
    <w:p>
      <w:pPr>
        <w:pStyle w:val="FirstParagraph"/>
      </w:pPr>
      <w:r>
        <w:t>权限一旦嵌入基础设施，数据一旦形成长期依赖，组织一旦把人工能力全部撤掉，再想恢复停止、接管、审计与替换，会比一开始保留这些能力昂贵得多。</w:t>
      </w:r>
    </w:p>
    <w:p>
      <w:pPr>
        <w:pStyle w:val="FirstParagraph"/>
      </w:pPr>
      <w:r>
        <w:t>所以真正需要前置的，不是统一年份。</w:t>
      </w:r>
    </w:p>
    <w:p>
      <w:pPr>
        <w:pStyle w:val="FirstParagraph"/>
      </w:pPr>
      <w:r>
        <w:t>是几种能力：</w:t>
      </w:r>
    </w:p>
    <w:p>
      <w:pPr>
        <w:pStyle w:val="FirstParagraph"/>
      </w:pPr>
      <w:r>
        <w:t>高风险系统在关键时刻能够停止；</w:t>
      </w:r>
    </w:p>
    <w:p>
      <w:pPr>
        <w:pStyle w:val="FirstParagraph"/>
      </w:pPr>
      <w:r>
        <w:t>自动执行仍有明确授权；</w:t>
      </w:r>
    </w:p>
    <w:p>
      <w:pPr>
        <w:pStyle w:val="FirstParagraph"/>
      </w:pPr>
      <w:r>
        <w:t>重要决定可以被审计；</w:t>
      </w:r>
    </w:p>
    <w:p>
      <w:pPr>
        <w:pStyle w:val="FirstParagraph"/>
      </w:pPr>
      <w:r>
        <w:t>密码与安全机制能够迁移；</w:t>
      </w:r>
    </w:p>
    <w:p>
      <w:pPr>
        <w:pStyle w:val="FirstParagraph"/>
      </w:pPr>
      <w:r>
        <w:t>人类与有权机构仍保有现实接管能力；</w:t>
      </w:r>
    </w:p>
    <w:p>
      <w:pPr>
        <w:pStyle w:val="FirstParagraph"/>
      </w:pPr>
      <w:r>
        <w:t>责任不会因为模型复杂而蒸发。</w:t>
      </w:r>
    </w:p>
    <w:p>
      <w:pPr>
        <w:pStyle w:val="FirstParagraph"/>
      </w:pPr>
      <w:r>
        <w:t>如果未来量子计算显著提高某些计算能力，这些原则仍然成立。</w:t>
      </w:r>
    </w:p>
    <w:p>
      <w:pPr>
        <w:pStyle w:val="FirstParagraph"/>
      </w:pPr>
      <w:r>
        <w:t>如果量子路线比预期更慢，它们也不会因此失效。</w:t>
      </w:r>
    </w:p>
    <w:p>
      <w:pPr>
        <w:pStyle w:val="FirstParagraph"/>
      </w:pPr>
      <w:r>
        <w:t>这说明文明跃迁的根基不依赖一项技术按时到来。</w:t>
      </w:r>
    </w:p>
    <w:p>
      <w:pPr>
        <w:pStyle w:val="FirstParagraph"/>
      </w:pPr>
      <w:r>
        <w:t>技术不确定，恰恰要求制度保持可选择。</w:t>
      </w:r>
    </w:p>
    <w:p>
      <w:pPr>
        <w:pStyle w:val="FirstParagraph"/>
      </w:pPr>
      <w:r>
        <w:t>我们真正要争取的不是“赶在2030年前完成文明”。</w:t>
      </w:r>
    </w:p>
    <w:p>
      <w:pPr>
        <w:pStyle w:val="FirstParagraph"/>
      </w:pPr>
      <w:r>
        <w:t>而是在每一次能力跃升之前，都不要把下一次选择权提前交出去。</w:t>
      </w:r>
    </w:p>
    <w:p>
      <w:pPr>
        <w:pStyle w:val="Heading1"/>
      </w:pPr>
      <w:bookmarkStart w:id="227" w:name="尤利西斯契约主动选择的枷锁"/>
      <w:r>
        <w:t xml:space="preserve">13.9 尤利西斯契约：主动选择的枷锁</w:t>
      </w:r>
      <w:bookmarkEnd w:id="227"/>
    </w:p>
    <w:p>
      <w:pPr>
        <w:pStyle w:val="FirstParagraph"/>
      </w:pPr>
      <w:r>
        <w:t xml:space="preserve">在荷马史诗《奥德赛》中，有一个著名的隐喻：</w:t>
      </w:r>
    </w:p>
    <w:p>
      <w:pPr>
        <w:pStyle w:val="BodyText"/>
      </w:pPr>
      <w:r>
        <w:t xml:space="preserve">尤利西斯的船要经过海妖塞壬的海域。</w:t>
      </w:r>
    </w:p>
    <w:p>
      <w:pPr>
        <w:pStyle w:val="BodyText"/>
      </w:pPr>
      <w:r>
        <w:t xml:space="preserve">塞壬的歌声如此美妙，任何听到的水手都会失去理智，驾船撞向礁石。</w:t>
      </w:r>
    </w:p>
    <w:p>
      <w:pPr>
        <w:pStyle w:val="BodyText"/>
      </w:pPr>
      <w:r>
        <w:t xml:space="preserve">尤利西斯想听塞壬的歌声，</w:t>
      </w:r>
    </w:p>
    <w:p>
      <w:pPr>
        <w:pStyle w:val="BodyText"/>
      </w:pPr>
      <w:r>
        <w:t xml:space="preserve">但他不想死。</w:t>
      </w:r>
    </w:p>
    <w:p>
      <w:pPr>
        <w:pStyle w:val="BodyText"/>
      </w:pPr>
      <w:r>
        <w:t xml:space="preserve">他的解决方案是：</w:t>
      </w:r>
    </w:p>
    <w:p>
      <w:pPr>
        <w:pStyle w:val="BodyText"/>
      </w:pPr>
      <w:r>
        <w:t xml:space="preserve">让水手用蜡封住耳朵，</w:t>
      </w:r>
    </w:p>
    <w:p>
      <w:pPr>
        <w:pStyle w:val="BodyText"/>
      </w:pPr>
      <w:r>
        <w:t xml:space="preserve">把自己绑在桅杆上，</w:t>
      </w:r>
    </w:p>
    <w:p>
      <w:pPr>
        <w:pStyle w:val="BodyText"/>
      </w:pPr>
      <w:r>
        <w:t xml:space="preserve">并命令水手：无论他怎么哀求，都不能松绑。</w:t>
      </w:r>
    </w:p>
    <w:p>
      <w:pPr>
        <w:pStyle w:val="BodyText"/>
      </w:pPr>
      <w:r>
        <w:t xml:space="preserve">这是</w:t>
      </w:r>
      <w:r>
        <w:t xml:space="preserve">“</w:t>
      </w:r>
      <w:r>
        <w:t xml:space="preserve">尤利西斯契约</w:t>
      </w:r>
      <w:r>
        <w:t xml:space="preserve">”</w:t>
      </w:r>
      <w:r>
        <w:t xml:space="preserve">。</w:t>
      </w:r>
    </w:p>
    <w:p>
      <w:pPr>
        <w:pStyle w:val="BodyText"/>
      </w:pPr>
      <w:r>
        <w:t xml:space="preserve">在清醒时，为自己无法清醒的时刻预先设置约束。</w:t>
      </w:r>
    </w:p>
    <w:p>
      <w:pPr>
        <w:pStyle w:val="BodyText"/>
      </w:pPr>
      <w:r>
        <w:t>“尤利西斯契约”可以作为主动预设安全边界的文学类比；当前并不存在一份由全人类共同签署的统一文明契约。</w:t>
      </w:r>
      <w:r/>
      <w:r/>
      <w:r/>
      <w:r/>
    </w:p>
    <w:p>
      <w:pPr>
        <w:pStyle w:val="BodyText"/>
      </w:pPr>
      <w:r>
        <w:t>塞壬是越来越强的能力所带来的诱惑：因为能够做到，就误以为有权做到。</w:t>
      </w:r>
    </w:p>
    <w:p>
      <w:pPr>
        <w:pStyle w:val="BodyText"/>
      </w:pPr>
      <w:r>
        <w:t>“礁石”代表高后果、不可逆失败，不预设文明只有一个统一崩溃终点。</w:t>
      </w:r>
    </w:p>
    <w:p>
      <w:pPr>
        <w:pStyle w:val="BodyText"/>
      </w:pPr>
      <w:r>
        <w:t>“桅杆”代表与风险相称、具有正当来源的稳定边界；并非所有技术风险都需要同一层级的宪法化。</w:t>
      </w:r>
    </w:p>
    <w:p>
      <w:pPr>
        <w:pStyle w:val="BodyText"/>
      </w:pPr>
      <w:r>
        <w:t>绳索是停止与接管能力、授权边界、责任锚点，以及能够随技术变化继续更新的安全机制。</w:t>
      </w:r>
    </w:p>
    <w:p>
      <w:pPr>
        <w:pStyle w:val="BodyText"/>
      </w:pPr>
      <w:r>
        <w:t xml:space="preserve">是贪图旧航道上的短期利益——</w:t>
      </w:r>
    </w:p>
    <w:p>
      <w:pPr>
        <w:pStyle w:val="BodyText"/>
      </w:pPr>
      <w:r>
        <w:t xml:space="preserve">放任技术军备竞赛、纵容资本无序扩张、默认真相通货膨胀——</w:t>
      </w:r>
    </w:p>
    <w:p>
      <w:pPr>
        <w:pStyle w:val="BodyText"/>
      </w:pPr>
      <w:r>
        <w:t xml:space="preserve">任由风暴将我们带向礁石？</w:t>
      </w:r>
    </w:p>
    <w:p>
      <w:pPr>
        <w:pStyle w:val="BodyText"/>
      </w:pPr>
      <w:r>
        <w:t xml:space="preserve">还是主动将自己绑在桅杆上——</w:t>
      </w:r>
    </w:p>
    <w:p>
      <w:pPr>
        <w:pStyle w:val="BodyText"/>
      </w:pPr>
      <w:r>
        <w:t>建立新的约束、接受对自身能力的公开边界与可执行责任——</w:t>
      </w:r>
    </w:p>
    <w:p>
      <w:pPr>
        <w:pStyle w:val="BodyText"/>
      </w:pPr>
      <w:r>
        <w:t xml:space="preserve">以清醒的意志驶过塞壬的歌声，通往新大陆？</w:t>
      </w:r>
    </w:p>
    <w:p>
      <w:pPr>
        <w:pStyle w:val="BodyText"/>
      </w:pPr>
      <w:r>
        <w:t>构建新的文明协同能力，</w:t>
      </w:r>
    </w:p>
    <w:p>
      <w:pPr>
        <w:pStyle w:val="BodyText"/>
      </w:pPr>
      <w:r>
        <w:t xml:space="preserve">就是人类为自己签订的</w:t>
      </w:r>
      <w:r>
        <w:t xml:space="preserve">“</w:t>
      </w:r>
      <w:r>
        <w:t xml:space="preserve">尤利西斯契约</w:t>
      </w:r>
      <w:r>
        <w:t xml:space="preserve">”</w:t>
      </w:r>
      <w:r>
        <w:t xml:space="preserve">。</w:t>
      </w:r>
    </w:p>
    <w:p>
      <w:pPr>
        <w:pStyle w:val="BodyText"/>
      </w:pPr>
      <w:r>
        <w:t xml:space="preserve">它需要非凡的勇气——承认我们可能无法控制自己创造的力量。</w:t>
      </w:r>
    </w:p>
    <w:p>
      <w:pPr>
        <w:pStyle w:val="BodyText"/>
      </w:pPr>
      <w:r>
        <w:t xml:space="preserve">它需要超群的智慧——设计能够自我约束的制度。</w:t>
      </w:r>
    </w:p>
    <w:p>
      <w:pPr>
        <w:pStyle w:val="BodyText"/>
      </w:pPr>
      <w:r>
        <w:t xml:space="preserve">它需要坚定的合作——没有人能独自绑住自己。</w:t>
      </w:r>
    </w:p>
    <w:p>
      <w:pPr>
        <w:pStyle w:val="BodyText"/>
      </w:pPr>
      <w:r>
        <w:t xml:space="preserve">这绝非易事。</w:t>
      </w:r>
    </w:p>
    <w:p>
      <w:pPr>
        <w:pStyle w:val="BodyText"/>
      </w:pPr>
      <w:r>
        <w:t>真正不能选择的，是假装能力增长不会改变文明的风险结构。</w:t>
      </w:r>
    </w:p>
    <w:p>
      <w:pPr>
        <w:pStyle w:val="Heading1"/>
      </w:pPr>
      <w:bookmarkStart w:id="228" w:name="本章结论分岔点上的文明成年礼"/>
      <w:r>
        <w:t>13.10 本章结论：分岔点上的制度选择</w:t>
      </w:r>
      <w:bookmarkEnd w:id="228"/>
    </w:p>
    <w:p>
      <w:pPr>
        <w:pStyle w:val="FirstParagraph"/>
      </w:pPr>
      <w:r>
        <w:t xml:space="preserve">至此，第十三章完成了对文明历史方位的重新定位。</w:t>
      </w:r>
    </w:p>
    <w:p>
      <w:pPr>
        <w:pStyle w:val="BodyText"/>
      </w:pPr>
      <w:r>
        <w:t xml:space="preserve">我们站在一个狭窄的隘口：</w:t>
      </w:r>
    </w:p>
    <w:p>
      <w:pPr>
        <w:pStyle w:val="BodyText"/>
      </w:pPr>
      <w:r>
        <w:t xml:space="preserve">身后是十万年的经验——饥饿、战争、竞争、征服。</w:t>
      </w:r>
    </w:p>
    <w:p>
      <w:pPr>
        <w:pStyle w:val="BodyText"/>
      </w:pPr>
      <w:r>
        <w:t xml:space="preserve">身前是百万年的未知——星际、共生、超越、转化。</w:t>
      </w:r>
    </w:p>
    <w:p>
      <w:pPr>
        <w:pStyle w:val="BodyText"/>
      </w:pPr>
      <w:r>
        <w:t>隘口不会给我们一块写着截止日期的路牌。</w:t>
      </w:r>
    </w:p>
    <w:p>
      <w:pPr>
        <w:pStyle w:val="BodyText"/>
      </w:pPr>
      <w:r>
        <w:t>但技术扩散与制度滞后的张力正在上升。</w:t>
      </w:r>
    </w:p>
    <w:p>
      <w:pPr>
        <w:pStyle w:val="BodyText"/>
      </w:pPr>
      <w:r>
        <w:t xml:space="preserve">队伍庞大而缓慢。</w:t>
      </w:r>
    </w:p>
    <w:p>
      <w:pPr>
        <w:pStyle w:val="BodyText"/>
      </w:pPr>
      <w:r>
        <w:t xml:space="preserve">我们得出的结论是：</w:t>
      </w:r>
    </w:p>
    <w:p>
      <w:pPr>
        <w:pStyle w:val="BodyText"/>
      </w:pPr>
      <w:r>
        <w:t xml:space="preserve">命题 含义</w:t>
      </w:r>
    </w:p>
    <w:p>
      <w:pPr>
        <w:pStyle w:val="BodyText"/>
      </w:pPr>
      <w:r>
        <w:t>窗口存在 在高能力系统深度固化之前，人类仍有机会主动塑造制度边界</w:t>
      </w:r>
    </w:p>
    <w:p>
      <w:pPr>
        <w:pStyle w:val="BodyText"/>
      </w:pPr>
      <w:r>
        <w:t>窗口会收窄 能力部署越深，重新建立停止、接管与责任机制的成本越高</w:t>
      </w:r>
    </w:p>
    <w:p>
      <w:pPr>
        <w:pStyle w:val="BodyText"/>
      </w:pPr>
      <w:r>
        <w:t>惯性路径放大风险 旧博弈逻辑被更强技术放大，可能加剧失序、垄断与冲突</w:t>
      </w:r>
    </w:p>
    <w:p>
      <w:pPr>
        <w:pStyle w:val="BodyText"/>
      </w:pPr>
      <w:r>
        <w:t>跃迁路径需要验证 真实主体出现后，应在可承受范围内建立可观察、可纠错的完整验证</w:t>
      </w:r>
    </w:p>
    <w:p>
      <w:pPr>
        <w:pStyle w:val="BodyText"/>
      </w:pPr>
      <w:r>
        <w:t>主动约束可以保护未来选择 高后果领域预设停止、审计与复核边界，有助于避免能力在危机中反过来关闭选择</w:t>
      </w:r>
    </w:p>
    <w:p>
      <w:pPr>
        <w:pStyle w:val="BodyText"/>
      </w:pPr>
      <w:r>
        <w:t xml:space="preserve">这不是技术悲观主义，也不是技术乐观主义。</w:t>
      </w:r>
    </w:p>
    <w:p>
      <w:pPr>
        <w:pStyle w:val="BodyText"/>
      </w:pPr>
      <w:r>
        <w:t xml:space="preserve">这是技术现实主义。</w:t>
      </w:r>
    </w:p>
    <w:p>
      <w:pPr>
        <w:pStyle w:val="BodyText"/>
      </w:pPr>
      <w:r>
        <w:t xml:space="preserve">技术既不是救世主，也不是魔鬼。</w:t>
      </w:r>
    </w:p>
    <w:p>
      <w:pPr>
        <w:pStyle w:val="BodyText"/>
      </w:pPr>
      <w:r>
        <w:t>技术常常具有放大既有目标、能力与制度选择的作用。</w:t>
      </w:r>
    </w:p>
    <w:p>
      <w:pPr>
        <w:pStyle w:val="BodyText"/>
      </w:pPr>
      <w:r>
        <w:t>技术系统并非被动放大器；模型架构、训练、默认值、权限和组织制度本身也会塑造输出。责任因此不能只归结为“人类输入了什么”。</w:t>
      </w:r>
    </w:p>
    <w:p>
      <w:pPr>
        <w:pStyle w:val="BodyText"/>
      </w:pPr>
      <w:r>
        <w:t>当前更准确的关系是：人、组织、技术架构、数据、激励与环境共同塑造系统行为。</w:t>
      </w:r>
    </w:p>
    <w:p>
      <w:pPr>
        <w:pStyle w:val="BodyText"/>
      </w:pPr>
      <w:r>
        <w:t xml:space="preserve">如果我们输入的是恐惧、贪婪、猜疑、仇恨，</w:t>
      </w:r>
    </w:p>
    <w:p>
      <w:pPr>
        <w:pStyle w:val="BodyText"/>
      </w:pPr>
      <w:r>
        <w:t xml:space="preserve">输出将是毁灭。</w:t>
      </w:r>
    </w:p>
    <w:p>
      <w:pPr>
        <w:pStyle w:val="BodyText"/>
      </w:pPr>
      <w:r>
        <w:t xml:space="preserve">如果我们输入的是希望、信任、合作、意义，</w:t>
      </w:r>
    </w:p>
    <w:p>
      <w:pPr>
        <w:pStyle w:val="BodyText"/>
      </w:pPr>
      <w:r>
        <w:t xml:space="preserve">输出将是跃迁。</w:t>
      </w:r>
    </w:p>
    <w:p>
      <w:pPr>
        <w:pStyle w:val="BodyText"/>
      </w:pPr>
      <w:r>
        <w:t xml:space="preserve">现在，我们完成了《第三卷·文明白皮书》的开篇。</w:t>
      </w:r>
    </w:p>
    <w:p>
      <w:pPr>
        <w:pStyle w:val="BodyText"/>
      </w:pPr>
      <w:r>
        <w:t xml:space="preserve">我们将从文明史的尺度，</w:t>
      </w:r>
    </w:p>
    <w:p>
      <w:pPr>
        <w:pStyle w:val="BodyText"/>
      </w:pPr>
      <w:r>
        <w:t xml:space="preserve">进入具体的工程蓝图：</w:t>
      </w:r>
    </w:p>
    <w:p>
      <w:pPr>
        <w:pStyle w:val="BodyText"/>
      </w:pPr>
      <w:r>
        <w:t xml:space="preserve">章 主题</w:t>
      </w:r>
    </w:p>
    <w:p>
      <w:pPr>
        <w:pStyle w:val="BodyText"/>
      </w:pPr>
      <w:r>
        <w:t>十四 基石与核心——生存无忧与跨域资源能力协同</w:t>
      </w:r>
    </w:p>
    <w:p>
      <w:pPr>
        <w:pStyle w:val="BodyText"/>
      </w:pPr>
      <w:r>
        <w:t>十五 未来生活原型——愿望、关系与意义生成条件</w:t>
      </w:r>
    </w:p>
    <w:p>
      <w:pPr>
        <w:pStyle w:val="Heading1"/>
      </w:pPr>
      <w:bookmarkStart w:id="229" w:name="终章-给读者的话未来始于足下"/>
      <w:r>
        <w:t xml:space="preserve">终章 给读者的话——未来始于足下</w:t>
      </w:r>
      <w:bookmarkEnd w:id="229"/>
    </w:p>
    <w:p>
      <w:pPr>
        <w:pStyle w:val="FirstParagraph"/>
      </w:pPr>
      <w:r>
        <w:t xml:space="preserve">在第十四章，我们将回答那个最朴素、也最紧迫的问题：</w:t>
      </w:r>
    </w:p>
    <w:p>
      <w:pPr>
        <w:pStyle w:val="BodyText"/>
      </w:pPr>
      <w:r>
        <w:t>“生存无忧”怎样从文明目标逐步转化为不同法域可承担、可持续的现实保障？</w:t>
      </w:r>
      <w:r/>
      <w:r/>
      <w:r/>
    </w:p>
    <w:p>
      <w:pPr>
        <w:pStyle w:val="BodyText"/>
      </w:pPr>
      <w:r>
        <w:t>如果部分物资和服务成本继续下降，资源协同怎样扩大可达性而不越过产权、使用权、公共授权与财政约束？</w:t>
      </w:r>
    </w:p>
    <w:p>
      <w:pPr>
        <w:pStyle w:val="BodyText"/>
      </w:pPr>
      <w:r>
        <w:t>面对AI与其他高能力技术持续发展，我们能否在真实条件允许时逐步扩大基础服务可达性，同时保持权利、财政与资源承载？</w:t>
      </w:r>
    </w:p>
    <w:p>
      <w:pPr>
        <w:pStyle w:val="Heading1"/>
      </w:pPr>
      <w:r>
        <w:t>第十四章 生存无忧：当基本生活不再需要反复证明“配得”</w:t>
      </w:r>
    </w:p>
    <w:p>
      <w:pPr>
        <w:pStyle w:val="FirstParagraph"/>
      </w:pPr>
      <w:r>
        <w:t>一个人失去工作以后，最先消失的往往不是理想。是下个月房租、孩子的药、父母的复诊和冰箱里还能撑几天的食物。</w:t>
      </w:r>
      <w:r/>
      <w:r/>
    </w:p>
    <w:p>
      <w:pPr>
        <w:pStyle w:val="BodyText"/>
      </w:pPr>
      <w:r>
        <w:t>如果文明已经有能力让这些东西不在一夜之间全部坠落，为什么“暂时没有收入”还要如此接近“失去继续生活的资格”？</w:t>
      </w:r>
    </w:p>
    <w:p>
      <w:pPr>
        <w:pStyle w:val="BodyText"/>
      </w:pPr>
      <w:r>
        <w:t>这就是“生存无忧”真正要回答的问题。它不是免费世界，也不是后稀缺神话。</w:t>
      </w:r>
      <w:r/>
      <w:r/>
    </w:p>
    <w:p>
      <w:pPr>
        <w:pStyle w:val="BodyText"/>
      </w:pPr>
      <w:r>
        <w:t>它只要求一条更低、更硬的底线：一个人可以在市场里失败，不能因此被从生命的地面上一起清出去。</w:t>
      </w:r>
    </w:p>
    <w:p>
      <w:pPr>
        <w:pStyle w:val="BodyText"/>
      </w:pPr>
      <w:r>
        <w:t>一条河不会问你配不配喝水。人类文明当然不能照搬河流，但它至少应该比匮乏时代更有能力，把基本生存从羞辱和资格审查里松开。</w:t>
      </w:r>
      <w:r/>
      <w:r/>
    </w:p>
    <w:p>
      <w:pPr>
        <w:pStyle w:val="BodyText"/>
      </w:pPr>
      <w:r>
        <w:t>——本书</w:t>
      </w:r>
    </w:p>
    <w:p>
      <w:pPr>
        <w:pStyle w:val="BodyText"/>
        <w:spacing w:line="324" w:lineRule="auto" w:after="80"/>
      </w:pPr>
      <w:r>
        <w:t>生存无忧不是让一切免费，也不是把所有人装进同一种生活。它只追问：当一个人暂时输掉市场、岗位或绩效，他是否也必须连活下去的资格一起输掉？</w:t>
      </w:r>
    </w:p>
    <w:p>
      <w:pPr>
        <w:pStyle w:val="Heading1"/>
      </w:pPr>
      <w:r>
        <w:t>14.1 生存权的历史与法理：从交换条件到底线承诺</w:t>
      </w:r>
    </w:p>
    <w:p>
      <w:pPr>
        <w:pStyle w:val="FirstParagraph"/>
      </w:pPr>
      <w:r>
        <w:t>在人类历史的大部分时期，吃饭、住处、照护和安全都高度依赖劳动、家庭、土地、身份、财产与共同体。一个人一旦失去这些关系，很容易连基本生存一起失去。</w:t>
      </w:r>
    </w:p>
    <w:p>
      <w:pPr>
        <w:pStyle w:val="FirstParagraph"/>
      </w:pPr>
      <w:r>
        <w:t>当然，救济、互助、宗教慈善、乡土共同体和国家责任从来都存在。问题不在“过去是否有人帮助穷人”，而在于：基本生存究竟被当作偶然善意，还是稳定承诺。</w:t>
      </w:r>
    </w:p>
    <w:p>
      <w:pPr>
        <w:pStyle w:val="FirstParagraph"/>
      </w:pPr>
      <w:r>
        <w:t>生产能力有限时，这个承诺很难做大。粮食不够、医生太少、住房不足，制度再善良也不能凭空制造资源。</w:t>
      </w:r>
    </w:p>
    <w:p>
      <w:pPr>
        <w:pStyle w:val="FirstParagraph"/>
      </w:pPr>
      <w:r>
        <w:t>但工业化、公共卫生、能源、农业、物流和数字基础设施改变了可行边界。</w:t>
      </w:r>
    </w:p>
    <w:p>
      <w:pPr>
        <w:pStyle w:val="FirstParagraph"/>
      </w:pPr>
      <w:r>
        <w:t>不是因为稀缺消失了。</w:t>
      </w:r>
    </w:p>
    <w:p>
      <w:pPr>
        <w:pStyle w:val="FirstParagraph"/>
      </w:pPr>
      <w:r>
        <w:t>是因为很多社会第一次拥有了更强的生产、储存、运输、财政和风险共担能力。</w:t>
      </w:r>
    </w:p>
    <w:p>
      <w:pPr>
        <w:pStyle w:val="FirstParagraph"/>
      </w:pPr>
      <w:r>
        <w:t>于是一个古老问题开始换了问法：既然我们已经有能力少让一些人跌到底，为什么还要把这种帮助只留给运气、慈善或临时政治？</w:t>
      </w:r>
    </w:p>
    <w:p>
      <w:pPr>
        <w:pStyle w:val="FirstParagraph"/>
      </w:pPr>
      <w:r>
        <w:t>不同社会给出的答案完全不同。</w:t>
      </w:r>
    </w:p>
    <w:p>
      <w:pPr>
        <w:pStyle w:val="FirstParagraph"/>
      </w:pPr>
      <w:r>
        <w:t>粮食保障、全民医疗、社会保险、现金转移、公共住房、儿童保障和基本收入实验，都只是在回答其中一部分。</w:t>
      </w:r>
    </w:p>
    <w:p>
      <w:pPr>
        <w:pStyle w:val="FirstParagraph"/>
      </w:pPr>
      <w:r>
        <w:t>没有任何一个案例证明世界已经进入后稀缺。</w:t>
      </w:r>
    </w:p>
    <w:p>
      <w:pPr>
        <w:pStyle w:val="FirstParagraph"/>
      </w:pPr>
      <w:r>
        <w:t>也不存在一条跨过某个人均GDP数字就自动获得“生存无忧”的文明公式。</w:t>
      </w:r>
    </w:p>
    <w:p>
      <w:pPr>
        <w:pStyle w:val="FirstParagraph"/>
      </w:pPr>
      <w:r>
        <w:t>生存无忧是文明跃迁的第一目标。</w:t>
      </w:r>
    </w:p>
    <w:p>
      <w:pPr>
        <w:pStyle w:val="FirstParagraph"/>
      </w:pPr>
      <w:r>
        <w:t>它首先是一句关于人的位置的话：基本生存不应以绩效、贡献值、就业状态或“社会有用性”为门票。</w:t>
      </w:r>
    </w:p>
    <w:p>
      <w:pPr>
        <w:pStyle w:val="FirstParagraph"/>
      </w:pPr>
      <w:r>
        <w:t>至于怎样做到，可以是食物、住房、能源、医疗、现金、保险、公共服务，也可以是它们的组合。答案必须回到一地真实资源、财政、法域和社会结构。</w:t>
      </w:r>
    </w:p>
    <w:p>
      <w:pPr>
        <w:pStyle w:val="FirstParagraph"/>
      </w:pPr>
      <w:r>
        <w:t>所以这不是一套全球统一的生活套餐。</w:t>
      </w:r>
    </w:p>
    <w:p>
      <w:pPr>
        <w:pStyle w:val="FirstParagraph"/>
      </w:pPr>
      <w:r>
        <w:t>真正要退出的，是另一种默认：只要市场暂时不需要你，文明就可以把“你配不配活下去”也一起交给市场回答。</w:t>
      </w:r>
    </w:p>
    <w:p>
      <w:pPr>
        <w:pStyle w:val="FirstParagraph"/>
      </w:pPr>
      <w:r>
        <w:t>这里有两个问题不能混。</w:t>
      </w:r>
    </w:p>
    <w:p>
      <w:pPr>
        <w:pStyle w:val="FirstParagraph"/>
      </w:pPr>
      <w:r>
        <w:t>第一，我们有没有资源和组织能力少让一些人因为贫困失去基本生存。第二，我们愿不愿意把已经拥有的能力变成稳定、可申诉、不会因人格评价而取消的制度承诺。</w:t>
      </w:r>
    </w:p>
    <w:p>
      <w:pPr>
        <w:pStyle w:val="FirstParagraph"/>
      </w:pPr>
      <w:r>
        <w:t>能力不足时，口号不会变出粮食、医生和房屋；能力存在时，也不能因为价格、合同和市场仍然存在，就假装基本权利只能继续依赖个人议价能力。</w:t>
      </w:r>
    </w:p>
    <w:p>
      <w:pPr>
        <w:pStyle w:val="FirstParagraph"/>
      </w:pPr>
      <w:r>
        <w:t>文明跃迁真正难的地方，就在这两者之间：既不把愿望冒充现实，也不把现实已经拥有的能力永远囚禁在旧习惯里。</w:t>
      </w:r>
    </w:p>
    <w:p>
      <w:pPr>
        <w:pStyle w:val="FirstParagraph"/>
      </w:pPr>
      <w:r>
        <w:t>生存无忧也不是每个人得到同样的房子、食物和生活。</w:t>
      </w:r>
    </w:p>
    <w:p>
      <w:pPr>
        <w:pStyle w:val="FirstParagraph"/>
      </w:pPr>
      <w:r>
        <w:t>它只是说，一个人的职业、收入和贡献记录可以起伏，生命与尊严的底板不应跟着一起塌。</w:t>
      </w:r>
    </w:p>
    <w:p>
      <w:pPr>
        <w:pStyle w:val="FirstParagraph"/>
      </w:pPr>
      <w:r>
        <w:t>真正改变的，是恐惧在生活里的位置。</w:t>
      </w:r>
    </w:p>
    <w:p>
      <w:pPr>
        <w:pStyle w:val="FirstParagraph"/>
      </w:pPr>
      <w:r>
        <w:t>今天很多人不是不敢失败，而是不敢承担失败之后可能一路坠落的后果。</w:t>
      </w:r>
    </w:p>
    <w:p>
      <w:pPr>
        <w:pStyle w:val="FirstParagraph"/>
      </w:pPr>
      <w:r>
        <w:t>一个人可以辞职，可以创业失败，可以暂时照顾家人，可以停下来重新学习，也可以有一段时间根本不知道下一步去哪。</w:t>
      </w:r>
    </w:p>
    <w:p>
      <w:pPr>
        <w:pStyle w:val="FirstParagraph"/>
      </w:pPr>
      <w:r>
        <w:t>这些选择仍然会有代价。</w:t>
      </w:r>
    </w:p>
    <w:p>
      <w:pPr>
        <w:pStyle w:val="FirstParagraph"/>
      </w:pPr>
      <w:r>
        <w:t>但代价不该自然升级成没饭吃、无处看病、无处居住，最后由生存恐惧接管全部人生。</w:t>
      </w:r>
    </w:p>
    <w:p>
      <w:pPr>
        <w:pStyle w:val="FirstParagraph"/>
      </w:pPr>
      <w:r>
        <w:t>文明的底线不是替人活。</w:t>
      </w:r>
    </w:p>
    <w:p>
      <w:pPr>
        <w:pStyle w:val="FirstParagraph"/>
      </w:pPr>
      <w:r>
        <w:t>是让一个人即使暂时站不稳，也还有重新站起来的地面。</w:t>
      </w:r>
    </w:p>
    <w:p>
      <w:pPr>
        <w:pStyle w:val="Heading1"/>
      </w:pPr>
      <w:bookmarkStart w:id="232" w:name="全民基本服务超越ubi的实物保障"/>
      <w:r>
        <w:t>14.2 基本保障的多种工具：现金、服务、保险与公共基础设施</w:t>
      </w:r>
      <w:bookmarkEnd w:id="232"/>
    </w:p>
    <w:p>
      <w:pPr>
        <w:pStyle w:val="FirstParagraph"/>
      </w:pPr>
      <w:r>
        <w:t>全民基本收入一直吸引人，是因为它把一件复杂的事说得很简单：不用先证明自己有多惨，再获得一笔可以支配的钱。</w:t>
      </w:r>
      <w:r/>
      <w:r/>
      <w:r/>
      <w:r/>
    </w:p>
    <w:p>
      <w:pPr>
        <w:pStyle w:val="BodyText"/>
      </w:pPr>
      <w:r>
        <w:t>直接发钱。</w:t>
      </w:r>
    </w:p>
    <w:p>
      <w:pPr>
        <w:pStyle w:val="BodyText"/>
      </w:pPr>
      <w:r>
        <w:t>1000美元、500欧元，或者某个法域能够承担的其他额度。</w:t>
      </w:r>
    </w:p>
    <w:p>
      <w:pPr>
        <w:pStyle w:val="BodyText"/>
      </w:pPr>
      <w:r>
        <w:t>它最动人的地方不是数字，是尊严：你不必把失业、疾病和家庭困境反复展示给一个系统，才能证明自己“够穷”。</w:t>
      </w:r>
    </w:p>
    <w:p>
      <w:pPr>
        <w:pStyle w:val="BodyText"/>
      </w:pPr>
      <w:r>
        <w:t>UBI真正提供的是一种可能：把一部分基本安全交还给个人决定。</w:t>
      </w:r>
    </w:p>
    <w:p>
      <w:pPr>
        <w:pStyle w:val="BodyText"/>
      </w:pPr>
      <w:r>
        <w:t>但钱不是面包，也不是医生。</w:t>
      </w:r>
    </w:p>
    <w:p>
      <w:pPr>
        <w:pStyle w:val="BodyText"/>
      </w:pPr>
      <w:r>
        <w:t>你可能有钱，却买不到附近不存在的服务。</w:t>
      </w:r>
    </w:p>
    <w:p>
      <w:pPr>
        <w:pStyle w:val="BodyText"/>
      </w:pPr>
      <w:r>
        <w:t>所以任何现金方案最终都要回到真实供给。</w:t>
      </w:r>
    </w:p>
    <w:p>
      <w:pPr>
        <w:pStyle w:val="BodyText"/>
      </w:pPr>
      <w:r>
        <w:t>两个问题尤其不能绕开。</w:t>
      </w:r>
    </w:p>
    <w:p>
      <w:pPr>
        <w:pStyle w:val="BodyText"/>
      </w:pPr>
      <w:r>
        <w:t>第一，货币购买力会变。</w:t>
      </w:r>
    </w:p>
    <w:p>
      <w:pPr>
        <w:pStyle w:val="BodyText"/>
      </w:pPr>
      <w:r>
        <w:t>如果大规模现金转移发生在供给短期难以增加的领域，</w:t>
      </w:r>
    </w:p>
    <w:p>
      <w:pPr>
        <w:pStyle w:val="BodyText"/>
      </w:pPr>
      <w:r>
        <w:t>部分商品与服务可能出现价格压力；</w:t>
      </w:r>
    </w:p>
    <w:p>
      <w:pPr>
        <w:pStyle w:val="BodyText"/>
      </w:pPr>
      <w:r>
        <w:t>具体通胀程度取决于转移规模、融资方式、供给弹性、市场结构与宏观环境，不能用一条固定倍数规律推导。</w:t>
      </w:r>
    </w:p>
    <w:p>
      <w:pPr>
        <w:pStyle w:val="BodyText"/>
      </w:pPr>
      <w:r>
        <w:t>所以现金保障和供给能力必须一起看。这不等于UBI必然制造通胀，只意味着“发多少钱”从来不是完整问题。</w:t>
      </w:r>
    </w:p>
    <w:p>
      <w:pPr>
        <w:pStyle w:val="BodyText"/>
      </w:pPr>
      <w:r>
        <w:t>第二，货币无法购买不存在的服务。</w:t>
      </w:r>
    </w:p>
    <w:p>
      <w:pPr>
        <w:pStyle w:val="BodyText"/>
      </w:pPr>
      <w:r>
        <w:t>偏远地区没有医生时，账户里的钱不会自己变成医生。</w:t>
      </w:r>
    </w:p>
    <w:p>
      <w:pPr>
        <w:pStyle w:val="BodyText"/>
      </w:pPr>
      <w:r>
        <w:t>老龄化社区没有护工时，更多购买力也可能只让同一批稀缺服务更贵。</w:t>
      </w:r>
    </w:p>
    <w:p>
      <w:pPr>
        <w:pStyle w:val="BodyText"/>
      </w:pPr>
      <w:r>
        <w:t>疫情、灾害和供应中断更直接地提醒我们：有些时候，钱在，东西却不在。</w:t>
      </w:r>
    </w:p>
    <w:p>
      <w:pPr>
        <w:pStyle w:val="BodyText"/>
      </w:pPr>
      <w:r>
        <w:t>因此，文明跃迁不把全民基本服务确定为唯一答案。现金、公共服务、社会保险、住房支持、补贴、公共基础设施和市场购买都可以存在。真正的验收只有一个：基本生存与尊严有没有稳定抵达。</w:t>
      </w:r>
      <w:r/>
      <w:r/>
      <w:r/>
      <w:r/>
    </w:p>
    <w:p>
      <w:pPr>
        <w:pStyle w:val="BodyText"/>
      </w:pPr>
      <w:r>
        <w:t>目标要落到真正能得到的食物、住房、能源、医疗、教育和基本连接，而不是只落到一张账户余额上。</w:t>
      </w:r>
    </w:p>
    <w:p>
      <w:pPr>
        <w:pStyle w:val="BodyText"/>
      </w:pPr>
      <w:r>
        <w:t>基本保障可以有共同方向，不必有全球统一“标准包”。</w:t>
      </w:r>
      <w:r/>
      <w:r/>
      <w:r/>
    </w:p>
    <w:p>
      <w:pPr>
        <w:pStyle w:val="BodyText"/>
      </w:pPr>
      <w:r>
        <w:t>一个寒冷地区和一个热带地区需要的能源不同，一座超大城市和一片偏远乡村能提供的服务也不同。底线可以共同，参数必须真实。</w:t>
      </w:r>
    </w:p>
    <w:p>
      <w:pPr>
        <w:pStyle w:val="BodyText"/>
      </w:pPr>
      <w:r>
        <w:t>能量：保障基本生活所需的可靠能源服务，具体水平由气候、居住方式、基础设施与法域决定。</w:t>
      </w:r>
    </w:p>
    <w:p>
      <w:pPr>
        <w:pStyle w:val="BodyText"/>
      </w:pPr>
      <w:r>
        <w:t>营养：保障安全、可获得、符合基本健康需要的食物，不预设全球统一热量或供给方式。</w:t>
      </w:r>
    </w:p>
    <w:p>
      <w:pPr>
        <w:pStyle w:val="BodyText"/>
      </w:pPr>
      <w:r>
        <w:t>居住：保障免于无家可归和基本居住风险的条件；面积、形式与权利结构必须由现实制度确定。</w:t>
      </w:r>
    </w:p>
    <w:p>
      <w:pPr>
        <w:pStyle w:val="BodyText"/>
      </w:pPr>
      <w:r>
        <w:t>健康：保障基本医疗与公共卫生可及性，不把尚未成熟的技术写成统一承诺。</w:t>
      </w:r>
    </w:p>
    <w:p>
      <w:pPr>
        <w:pStyle w:val="BodyText"/>
      </w:pPr>
      <w:r>
        <w:t>教育：保障基础学习机会与持续学习能力；数字资源可以降低部分成本，但教育不因此变成零边际成本。</w:t>
      </w:r>
    </w:p>
    <w:p>
      <w:pPr>
        <w:pStyle w:val="BodyText"/>
      </w:pPr>
      <w:r>
        <w:t>连接：保障参与现代社会所需的基本通信接入；带宽、覆盖和服务标准应随技术与地区条件变化。</w:t>
      </w:r>
    </w:p>
    <w:p>
      <w:pPr>
        <w:pStyle w:val="BodyText"/>
      </w:pPr>
      <w:r>
        <w:t>基本保障不等于相关物资从此“没有价格”。一个人可以通过公共服务、报销、补贴、保险、市场购买等不同路径获得保障，产权和市场仍可并存。</w:t>
      </w:r>
    </w:p>
    <w:p>
      <w:pPr>
        <w:pStyle w:val="BodyText"/>
      </w:pPr>
      <w:r>
        <w:t>领取食物、药品和其他基本服务时，核验也不必自动升级成最强身份识别。</w:t>
      </w:r>
    </w:p>
    <w:p>
      <w:pPr>
        <w:pStyle w:val="BodyText"/>
      </w:pPr>
      <w:r>
        <w:t>风险低、资格简单的服务，没有理由要求一个人交出更多身体和隐私。</w:t>
      </w:r>
    </w:p>
    <w:p>
      <w:pPr>
        <w:pStyle w:val="BodyText"/>
      </w:pPr>
      <w:r>
        <w:t>AI可以帮助预测库存和需求。</w:t>
      </w:r>
    </w:p>
    <w:p>
      <w:pPr>
        <w:pStyle w:val="BodyText"/>
      </w:pPr>
      <w:r>
        <w:t>但“预测得更准”不等于“因此有权知道更多”。记录到个人、保存多久、能否跨用途使用，都要重新证明必要性。</w:t>
      </w:r>
    </w:p>
    <w:p>
      <w:pPr>
        <w:pStyle w:val="BodyText"/>
      </w:pPr>
      <w:r>
        <w:t>基本保障更不能建立在一条算法评分上。</w:t>
      </w:r>
    </w:p>
    <w:p>
      <w:pPr>
        <w:pStyle w:val="BodyText"/>
      </w:pPr>
      <w:r>
        <w:t>它的正当性来自人的基本权利、社会契约与公共选择。</w:t>
      </w:r>
    </w:p>
    <w:p>
      <w:pPr>
        <w:pStyle w:val="BodyText"/>
      </w:pPr>
      <w:r>
        <w:t>财政成本、稳定和长期收益当然要算，但这些计算回答的是“怎样承担”，不是“这个人配不配被保障”。</w:t>
      </w:r>
    </w:p>
    <w:p>
      <w:pPr>
        <w:pStyle w:val="BodyText"/>
      </w:pPr>
      <w:r>
        <w:t>它不是施舍。</w:t>
      </w:r>
    </w:p>
    <w:p>
      <w:pPr>
        <w:pStyle w:val="BodyText"/>
      </w:pPr>
      <w:r>
        <w:t>也不是把人当成需要被最低成本维持的对象。它是现实制度在资源、权利、财政和责任条件下，对“不让人轻易跌穿底线”作出的承诺。</w:t>
      </w:r>
    </w:p>
    <w:p>
      <w:pPr>
        <w:pStyle w:val="BodyText"/>
      </w:pPr>
      <w:r>
        <w:t>现实已经存在公共医疗、教育、住房、食品与社会服务等多种制度组件；它们支持比较“基本服务怎样被保障”，不证明存在一套统一全民基本服务系统。</w:t>
      </w:r>
    </w:p>
    <w:p>
      <w:pPr>
        <w:pStyle w:val="BodyText"/>
      </w:pPr>
      <w:r>
        <w:t xml:space="preserve">它的每一个模块都有现实原型：</w:t>
      </w:r>
    </w:p>
    <w:p>
      <w:pPr>
        <w:pStyle w:val="BodyText"/>
      </w:pPr>
      <w:r>
        <w:t xml:space="preserve">模块 现实原型 推广障碍 突破路径</w:t>
      </w:r>
    </w:p>
    <w:p>
      <w:pPr>
        <w:pStyle w:val="BodyText"/>
      </w:pPr>
      <w:r>
        <w:t>能源保障 各地普遍服务、补贴、公共电网与离网方案等 成本、覆盖、可靠性 因地制宜组合电网、储能、分布式能源与社会政策</w:t>
      </w:r>
      <w:r/>
      <w:r/>
      <w:r/>
      <w:r/>
    </w:p>
    <w:p>
      <w:pPr>
        <w:pStyle w:val="BodyText"/>
      </w:pPr>
      <w:r>
        <w:t>食物保障 食品补助、公共供餐、粮食保障等 识别、覆盖、泄漏与排斥风险 数字化可以辅助，但生物识别不是默认答案</w:t>
      </w:r>
      <w:r/>
      <w:r/>
      <w:r/>
      <w:r/>
      <w:r/>
    </w:p>
    <w:p>
      <w:pPr>
        <w:pStyle w:val="BodyText"/>
      </w:pPr>
      <w:r>
        <w:t>基本居住 社会住房、租赁支持、住房补贴等 土地、供给、财政与规划 多种产权与建设模式并存，不预设土地公有或3D打印</w:t>
      </w:r>
      <w:r/>
      <w:r/>
      <w:r/>
      <w:r/>
    </w:p>
    <w:p>
      <w:pPr>
        <w:pStyle w:val="BodyText"/>
      </w:pPr>
      <w:r>
        <w:t>基本医疗 公共医疗、社会保险与混合体系等 可达性、等候、成本与人员 AI分诊可辅助，不能替代医疗责任与资源投入</w:t>
      </w:r>
    </w:p>
    <w:p>
      <w:pPr>
        <w:pStyle w:val="BodyText"/>
      </w:pPr>
      <w:r>
        <w:t>基础教育 公共教育、数字资源与终身学习等 师资、质量、可达性与数字鸿沟 技术是工具，不替代教育主体与制度</w:t>
      </w:r>
      <w:r/>
      <w:r/>
      <w:r/>
      <w:r/>
      <w:r/>
    </w:p>
    <w:p>
      <w:pPr>
        <w:pStyle w:val="BodyText"/>
      </w:pPr>
      <w:r>
        <w:t>基本连接 固网、移动网络、卫星通信与公共接入等 覆盖、价格、频谱、韧性 多技术、多运营主体与公共规则并存</w:t>
      </w:r>
    </w:p>
    <w:p>
      <w:pPr>
        <w:pStyle w:val="BodyText"/>
      </w:pPr>
      <w:r>
        <w:t>未来的资源协同也不需要一个全球中央制度把现有体系全部替掉。</w:t>
      </w:r>
    </w:p>
    <w:p>
      <w:pPr>
        <w:pStyle w:val="BodyText"/>
      </w:pPr>
      <w:r>
        <w:t>更现实的方向，是让不同法域、组织和专业体系已经存在的能力，在真正需要时更容易互相看见、连接和合作。</w:t>
      </w:r>
    </w:p>
    <w:p>
      <w:pPr>
        <w:pStyle w:val="BodyText"/>
      </w:pPr>
      <w:r>
        <w:t>接不接、接什么、谁能调用、调用以后产生什么法律与经济效力，仍由相应主体、权利关系和授权决定。</w:t>
      </w:r>
    </w:p>
    <w:p>
      <w:pPr>
        <w:pStyle w:val="Heading1"/>
      </w:pPr>
      <w:r>
        <w:t>14.3 跨域资源能力协同：从供应链感知到授权执行</w:t>
      </w:r>
    </w:p>
    <w:p>
      <w:pPr>
        <w:pStyle w:val="FirstParagraph"/>
      </w:pPr>
      <w:r>
        <w:t>如果基本保障不是一句口号，资源就必须真的抵达。问题随之变成：怎样让一张空床、一批药、一辆车、一座仓库，在需要出现时更快被看见，却又不因为“看见”就被谁顺手拿走？</w:t>
      </w:r>
    </w:p>
    <w:p>
      <w:pPr>
        <w:pStyle w:val="BodyText"/>
      </w:pPr>
      <w:r>
        <w:t>答案不需要一个全知的计划委员会。</w:t>
      </w:r>
      <w:r/>
      <w:r/>
      <w:r/>
      <w:r/>
    </w:p>
    <w:p>
      <w:pPr>
        <w:pStyle w:val="BodyText"/>
      </w:pPr>
      <w:r>
        <w:t>更重要的是把三件事拆开：资源事实能不能看见，方案能不能连接，最后谁有权让它真正发生。</w:t>
      </w:r>
    </w:p>
    <w:p>
      <w:pPr>
        <w:pStyle w:val="BodyText"/>
      </w:pPr>
      <w:r>
        <w:t>商业供应链已经给过我们一个很有用的参照。</w:t>
      </w:r>
    </w:p>
    <w:p>
      <w:pPr>
        <w:pStyle w:val="BodyText"/>
      </w:pPr>
      <w:r>
        <w:t>上世纪80年代，沃尔玛通过卫星和信息系统把门店销售与供应链连接起来。</w:t>
      </w:r>
    </w:p>
    <w:p>
      <w:pPr>
        <w:pStyle w:val="BodyText"/>
      </w:pPr>
      <w:r>
        <w:t>一瓶洗发水被买走以后，补货信息可以更快回到供应端。</w:t>
      </w:r>
    </w:p>
    <w:p>
      <w:pPr>
        <w:pStyle w:val="BodyText"/>
      </w:pPr>
      <w:r>
        <w:t>这件事看起来很小。</w:t>
      </w:r>
    </w:p>
    <w:p>
      <w:pPr>
        <w:pStyle w:val="BodyText"/>
      </w:pPr>
      <w:r>
        <w:t>真正改变的是：需求不必经过很多层人猜来猜去，信息可以更接近真实发生的地方。</w:t>
      </w:r>
    </w:p>
    <w:p>
      <w:pPr>
        <w:pStyle w:val="BodyText"/>
      </w:pPr>
      <w:r>
        <w:t>供应链因此更容易减少部分延迟和波动。</w:t>
      </w:r>
      <w:r/>
      <w:r/>
      <w:r/>
      <w:r/>
    </w:p>
    <w:p>
      <w:pPr>
        <w:pStyle w:val="BodyText"/>
      </w:pPr>
      <w:r>
        <w:t>它没有消灭牛鞭效应，也没有让库存从此不再必要。</w:t>
      </w:r>
    </w:p>
    <w:p>
      <w:pPr>
        <w:pStyle w:val="BodyText"/>
      </w:pPr>
      <w:r>
        <w:t>今天，类似的感知、预测与调度已经遍布物流、出行、电网和配送。</w:t>
      </w:r>
    </w:p>
    <w:p>
      <w:pPr>
        <w:pStyle w:val="BodyText"/>
      </w:pPr>
      <w:r>
        <w:t xml:space="preserve">系统 调度对象 优化目标 规模</w:t>
      </w:r>
    </w:p>
    <w:p>
      <w:pPr>
        <w:pStyle w:val="BodyText"/>
      </w:pPr>
      <w:r>
        <w:t xml:space="preserve">滴滴/优步 车辆 乘客等待时间 每日数千万订单</w:t>
      </w:r>
    </w:p>
    <w:p>
      <w:pPr>
        <w:pStyle w:val="BodyText"/>
      </w:pPr>
      <w:r>
        <w:t xml:space="preserve">美团/配送平台 骑手 送达时效 每日亿级订单</w:t>
      </w:r>
    </w:p>
    <w:p>
      <w:pPr>
        <w:pStyle w:val="BodyText"/>
      </w:pPr>
      <w:r>
        <w:t xml:space="preserve">国家电网 电力 供需平衡 14亿人</w:t>
      </w:r>
    </w:p>
    <w:p>
      <w:pPr>
        <w:pStyle w:val="BodyText"/>
      </w:pPr>
      <w:r>
        <w:t xml:space="preserve">亚马逊物流 库存 次日达 3亿SKU</w:t>
      </w:r>
    </w:p>
    <w:p>
      <w:pPr>
        <w:pStyle w:val="BodyText"/>
      </w:pPr>
      <w:r>
        <w:t>这些系统最有价值的共同点，不是“中央终于知道一切”。</w:t>
      </w:r>
    </w:p>
    <w:p>
      <w:pPr>
        <w:pStyle w:val="BodyText"/>
      </w:pPr>
      <w:r>
        <w:t>恰恰是大量分散信息可以更快进入协调。</w:t>
      </w:r>
    </w:p>
    <w:p>
      <w:pPr>
        <w:pStyle w:val="BodyText"/>
      </w:pPr>
      <w:r>
        <w:t>预测、竞价和匹配让一部分资源少走弯路。</w:t>
      </w:r>
    </w:p>
    <w:p>
      <w:pPr>
        <w:pStyle w:val="BodyText"/>
      </w:pPr>
      <w:r>
        <w:t>可企业内部的效率逻辑不能直接变成公共资源治理。公司可以在合同和组织权限里调库存，公共系统面对的却是产权、隐私、权利与授权。</w:t>
      </w:r>
    </w:p>
    <w:p>
      <w:pPr>
        <w:pStyle w:val="BodyText"/>
      </w:pPr>
      <w:r>
        <w:t>所以未来的资源—能力协同网络可以借供应链技术的眼睛和耳朵。</w:t>
      </w:r>
    </w:p>
    <w:p>
      <w:pPr>
        <w:pStyle w:val="BodyText"/>
      </w:pPr>
      <w:r>
        <w:t>但不能顺手借走企业内部那只拥有调度权的手。</w:t>
      </w:r>
    </w:p>
    <w:p>
      <w:pPr>
        <w:pStyle w:val="BodyText"/>
      </w:pPr>
      <w:r>
        <w:t>三条边界必须一直清楚：看见不等于可调用，匹配不等于分配决定，执行能力也不等于执行主权。</w:t>
      </w:r>
    </w:p>
    <w:p>
      <w:pPr>
        <w:pStyle w:val="Heading2"/>
      </w:pPr>
      <w:bookmarkStart w:id="234" w:name="三层架构"/>
      <w:r>
        <w:t xml:space="preserve">三层架构：</w:t>
      </w:r>
      <w:bookmarkEnd w:id="234"/>
    </w:p>
    <w:p>
      <w:pPr>
        <w:pStyle w:val="Heading3"/>
      </w:pPr>
      <w:bookmarkStart w:id="235" w:name="感知层"/>
      <w:r>
        <w:t xml:space="preserve">1. 感知层</w:t>
      </w:r>
      <w:bookmarkEnd w:id="235"/>
    </w:p>
    <w:p>
      <w:pPr>
        <w:pStyle w:val="FirstParagraph"/>
      </w:pPr>
      <w:r>
        <w:t>感知层只需要看见真正愿意进入协同的那部分世界。公共资源、共享资源、合同授权资源可以提供机器可读状态；私人设备不会因为技术上能接入，就自动成为公共网络的一部分。</w:t>
      </w:r>
    </w:p>
    <w:p>
      <w:pPr>
        <w:pStyle w:val="BodyText"/>
      </w:pPr>
      <w:r>
        <w:t>通过传感器、人工上报、订单系统或其他方式提供机器可读状态；私人设备不因技术可行就必须接入统一网络。</w:t>
      </w:r>
    </w:p>
    <w:p>
      <w:pPr>
        <w:pStyle w:val="BodyText"/>
      </w:pPr>
      <w:r>
        <w:t>在明确数据权利和接入规则的前提下，协同系统可能获得部分聚合状态，例如：</w:t>
      </w:r>
    </w:p>
    <w:p>
      <w:pPr>
        <w:pStyle w:val="BodyText"/>
      </w:pPr>
      <w:r>
        <w:t>· 参与网络中可共享的粮食库存、供应和短缺信息；</w:t>
      </w:r>
    </w:p>
    <w:p>
      <w:pPr>
        <w:pStyle w:val="BodyText"/>
      </w:pPr>
      <w:r>
        <w:t>· 被授权接入的能源供需与储能状态；</w:t>
      </w:r>
    </w:p>
    <w:p>
      <w:pPr>
        <w:pStyle w:val="BodyText"/>
      </w:pPr>
      <w:r>
        <w:t>· 公共卫生体系依法共享的关键物资状态；</w:t>
      </w:r>
    </w:p>
    <w:p>
      <w:pPr>
        <w:pStyle w:val="BodyText"/>
      </w:pPr>
      <w:r>
        <w:t>· 公共或已授权住房资源的可用信息。</w:t>
      </w:r>
    </w:p>
    <w:p>
      <w:pPr>
        <w:pStyle w:val="BodyText"/>
      </w:pPr>
      <w:r>
        <w:t>资源可见性也会碰到商业秘密、私人生活与安全。</w:t>
      </w:r>
    </w:p>
    <w:p>
      <w:pPr>
        <w:pStyle w:val="BodyText"/>
      </w:pPr>
      <w:r>
        <w:t>因此，公共、共享、合同授权和私人数据必须一开始就分开。</w:t>
      </w:r>
    </w:p>
    <w:p>
      <w:pPr>
        <w:pStyle w:val="BodyText"/>
      </w:pPr>
      <w:r>
        <w:t>很多库存和供给问题，其实只需要知道“哪里缺、哪里有”。</w:t>
      </w:r>
    </w:p>
    <w:p>
      <w:pPr>
        <w:pStyle w:val="BodyText"/>
      </w:pPr>
      <w:r>
        <w:t>如果聚合状态已经够用，就没有理由继续追进具体个人的生活。</w:t>
      </w:r>
    </w:p>
    <w:p>
      <w:pPr>
        <w:pStyle w:val="Heading3"/>
      </w:pPr>
      <w:bookmarkStart w:id="236" w:name="计算层"/>
      <w:r>
        <w:t xml:space="preserve">2. 计算层</w:t>
      </w:r>
      <w:bookmarkEnd w:id="236"/>
    </w:p>
    <w:p>
      <w:pPr>
        <w:pStyle w:val="FirstParagraph"/>
      </w:pPr>
      <w:r>
        <w:t>计算层可以用运筹优化、AI或其他方法比较方案，但不需要一个全球数据中心，也不需要一个“全局最优”的唯一目标函数。</w:t>
      </w:r>
    </w:p>
    <w:p>
      <w:pPr>
        <w:pStyle w:val="BodyText"/>
      </w:pPr>
      <w:r>
        <w:t>公共资源一旦被压成一个总目标，最先消失的往往就是冲突本身：公平、效率、成本、生态、冗余和权利到底谁优先，本来就需要有人承担判断。</w:t>
      </w:r>
    </w:p>
    <w:p>
      <w:pPr>
        <w:pStyle w:val="BodyText"/>
      </w:pPr>
      <w:r>
        <w:t>系统可以把不同方案摊开。</w:t>
      </w:r>
      <w:r/>
      <w:r/>
      <w:r/>
      <w:r/>
    </w:p>
    <w:p>
      <w:pPr>
        <w:pStyle w:val="BodyText"/>
      </w:pPr>
      <w:r>
        <w:t>它可以告诉人：这条路线更快，那条更省能耗；这一种更便宜，那一种更有冗余。</w:t>
      </w:r>
    </w:p>
    <w:p>
      <w:pPr>
        <w:pStyle w:val="BodyText"/>
      </w:pPr>
      <w:r>
        <w:t>它也可以把公平和供应韧性放进比较。</w:t>
      </w:r>
    </w:p>
    <w:p>
      <w:pPr>
        <w:pStyle w:val="BodyText"/>
      </w:pPr>
      <w:r>
        <w:t>但权重不能因为算法能算，就从公共决定里悄悄消失。</w:t>
      </w:r>
    </w:p>
    <w:p>
      <w:pPr>
        <w:pStyle w:val="Heading3"/>
      </w:pPr>
      <w:bookmarkStart w:id="237" w:name="执行层"/>
      <w:r>
        <w:t xml:space="preserve">3. 执行层</w:t>
      </w:r>
      <w:bookmarkEnd w:id="237"/>
    </w:p>
    <w:p>
      <w:pPr>
        <w:pStyle w:val="FirstParagraph"/>
      </w:pPr>
      <w:r>
        <w:t>执行层才真正碰到现实。卡车要出发，床位要被占用，药品要被调拨，港口要给位置。</w:t>
      </w:r>
    </w:p>
    <w:p>
      <w:pPr>
        <w:pStyle w:val="BodyText"/>
      </w:pPr>
      <w:r>
        <w:t>这些动作必须发生在已经存在的订单、使用权和执行授权之内。系统匹配成功，不等于它取得了资源调用权。</w:t>
      </w:r>
    </w:p>
    <w:p>
      <w:pPr>
        <w:pStyle w:val="BodyText"/>
      </w:pPr>
      <w:r>
        <w:t>自动化当然会改变工作。</w:t>
      </w:r>
    </w:p>
    <w:p>
      <w:pPr>
        <w:pStyle w:val="BodyText"/>
      </w:pPr>
      <w:r>
        <w:t>有人会从重复驾驶、分拣和调度中释放出来。</w:t>
      </w:r>
    </w:p>
    <w:p>
      <w:pPr>
        <w:pStyle w:val="BodyText"/>
      </w:pPr>
      <w:r>
        <w:t>也有人会失去收入、需要转型，甚至发现自己原来的职业突然不再被需要。资源系统不能一边提高效率，一边假定这些人的生活会自动被另一个“更有创造力的岗位”接住。</w:t>
      </w:r>
    </w:p>
    <w:p>
      <w:pPr>
        <w:pStyle w:val="BodyText"/>
      </w:pPr>
      <w:r>
        <w:t xml:space="preserve">案例：一颗苹果的旅行</w:t>
      </w:r>
    </w:p>
    <w:p>
      <w:pPr>
        <w:pStyle w:val="BodyText"/>
      </w:pPr>
      <w:r>
        <w:t xml:space="preserve">需求预测：</w:t>
      </w:r>
    </w:p>
    <w:p>
      <w:pPr>
        <w:pStyle w:val="BodyText"/>
      </w:pPr>
      <w:r>
        <w:t>在一个未来供应链场景里，AI根据订单、历史销量、季节变化与聚合库存，预判第二天的苹果需求。</w:t>
      </w:r>
      <w:r>
        <w:rPr>
          <w:sz w:val="14"/>
          <w:vertAlign w:val="superscript"/>
        </w:rPr>
        <w:t>〔44〕</w:t>
      </w:r>
    </w:p>
    <w:p>
      <w:pPr>
        <w:pStyle w:val="BodyText"/>
      </w:pPr>
      <w:r>
        <w:t xml:space="preserve">资源匹配：</w:t>
      </w:r>
    </w:p>
    <w:p>
      <w:pPr>
        <w:pStyle w:val="BodyText"/>
      </w:pPr>
      <w:r>
        <w:t>系统只能查询已经授权共享、合同开放或公开可用的信息。它没有资格“扫描全球所有库存”。</w:t>
      </w:r>
    </w:p>
    <w:p>
      <w:pPr>
        <w:pStyle w:val="BodyText"/>
      </w:pPr>
      <w:r>
        <w:t xml:space="preserve">· 山东烟台：有库存，但运输能耗较高</w:t>
      </w:r>
    </w:p>
    <w:p>
      <w:pPr>
        <w:pStyle w:val="BodyText"/>
      </w:pPr>
      <w:r>
        <w:t xml:space="preserve">· 美国华盛顿州：丰收，且恰好有一艘空载无人货轮要返回中国</w:t>
      </w:r>
    </w:p>
    <w:p>
      <w:pPr>
        <w:pStyle w:val="BodyText"/>
      </w:pPr>
      <w:r>
        <w:t xml:space="preserve">· 智利：反季节供应，但距离最远</w:t>
      </w:r>
    </w:p>
    <w:p>
      <w:pPr>
        <w:pStyle w:val="BodyText"/>
      </w:pPr>
      <w:r>
        <w:t>于是它能做的不是下令，而是形成候选方案。</w:t>
      </w:r>
    </w:p>
    <w:p>
      <w:pPr>
        <w:pStyle w:val="BodyText"/>
      </w:pPr>
      <w:r>
        <w:t>如果供应方、合同、检验和跨境条件都成立，系统才可以把已经授权的采摘、分拣和装箱任务送进执行链。</w:t>
      </w:r>
    </w:p>
    <w:p>
      <w:pPr>
        <w:pStyle w:val="BodyText"/>
      </w:pPr>
      <w:r>
        <w:t>船到港以后也一样。系统可以建议泊位和配送，真正占用仍要由港口、物流和相应权利主体确认。</w:t>
      </w:r>
    </w:p>
    <w:p>
      <w:pPr>
        <w:pStyle w:val="BodyText"/>
      </w:pPr>
      <w:r>
        <w:t>最后还要结算。</w:t>
      </w:r>
    </w:p>
    <w:p>
      <w:pPr>
        <w:pStyle w:val="BodyText"/>
      </w:pPr>
      <w:r>
        <w:t>关税、货币、合同、检验、海关和其他现实规则不会因为算法找到了更短路线就自动消失。</w:t>
      </w:r>
    </w:p>
    <w:p>
      <w:pPr>
        <w:pStyle w:val="BodyText"/>
      </w:pPr>
      <w:r>
        <w:t xml:space="preserve">系统只记录：</w:t>
      </w:r>
    </w:p>
    <w:p>
      <w:pPr>
        <w:pStyle w:val="BodyText"/>
      </w:pPr>
      <w:r>
        <w:t>· 供应方按合同、产权和项目规则取得相应结算或记录；是否另行记录公共贡献，需要独立制度依据；</w:t>
      </w:r>
    </w:p>
    <w:p>
      <w:pPr>
        <w:pStyle w:val="BodyText"/>
      </w:pPr>
      <w:r>
        <w:t>· 能源与物流成本按真实合同、核算或公共规则处理，不存在由本书预设的“全球能源账户”；</w:t>
      </w:r>
    </w:p>
    <w:p>
      <w:pPr>
        <w:pStyle w:val="BodyText"/>
        <w:pageBreakBefore/>
      </w:pPr>
      <w:r>
        <w:t>· 个人健康数据只有在明确医疗或健康服务目的、合法依据和必要范围内处理，不能因为购买苹果自动写入“健康账户”。</w:t>
      </w:r>
    </w:p>
    <w:p>
      <w:pPr>
        <w:pStyle w:val="BodyText"/>
      </w:pPr>
      <w:r>
        <w:t>因此，“物流即货币”最多只是一句提醒：物资流动有真实成本。它不能把物流、货币、产权、合同和贡献记录混成同一个东西。</w:t>
      </w:r>
      <w:r/>
      <w:r/>
      <w:r/>
      <w:r/>
    </w:p>
    <w:p>
      <w:pPr>
        <w:pStyle w:val="BodyText"/>
      </w:pPr>
      <w:r>
        <w:t>资源流动可以承载交换，交换的权利关系仍然要由真实制度决定。</w:t>
      </w:r>
    </w:p>
    <w:p>
      <w:pPr>
        <w:pStyle w:val="BodyText"/>
      </w:pPr>
      <w:r>
        <w:t>资源协同最容易被一句“全局最优”带偏。</w:t>
      </w:r>
    </w:p>
    <w:p>
      <w:pPr>
        <w:pStyle w:val="BodyText"/>
      </w:pPr>
      <w:r>
        <w:t>因为资源世界至少有三层不同的关系：看得见、能连接、有权调用。</w:t>
      </w:r>
    </w:p>
    <w:p>
      <w:pPr>
        <w:pStyle w:val="BodyText"/>
      </w:pPr>
      <w:r>
        <w:t>一所医院知道邻城还有空床位，不等于它可以直接把患者送过去；一座城市知道企业仓库里有设备，也不等于政府天然拥有调用权；一个家庭愿意共享闲置工具，更不意味着它把私人生活交给公共系统。</w:t>
      </w:r>
    </w:p>
    <w:p>
      <w:pPr>
        <w:pStyle w:val="BodyText"/>
      </w:pPr>
      <w:r>
        <w:t>可见性回答：我们知不知道。</w:t>
      </w:r>
    </w:p>
    <w:p>
      <w:pPr>
        <w:pStyle w:val="BodyText"/>
      </w:pPr>
      <w:r>
        <w:t>协同机制回答：我们能不能接上。</w:t>
      </w:r>
    </w:p>
    <w:p>
      <w:pPr>
        <w:pStyle w:val="BodyText"/>
      </w:pPr>
      <w:r>
        <w:t>权利与授权回答：谁可以决定。</w:t>
      </w:r>
    </w:p>
    <w:p>
      <w:pPr>
        <w:pStyle w:val="BodyText"/>
      </w:pPr>
      <w:r>
        <w:t>把三者混成一个按钮，效率确实会突然变高。</w:t>
      </w:r>
    </w:p>
    <w:p>
      <w:pPr>
        <w:pStyle w:val="BodyText"/>
      </w:pPr>
      <w:r>
        <w:t>代价是所有边界一起开始失去意义。</w:t>
      </w:r>
    </w:p>
    <w:p>
      <w:pPr>
        <w:pStyle w:val="BodyText"/>
      </w:pPr>
      <w:r>
        <w:t>真正成熟的资源系统，不需要一只伸向所有仓库的手。</w:t>
      </w:r>
    </w:p>
    <w:p>
      <w:pPr>
        <w:pStyle w:val="BodyText"/>
      </w:pPr>
      <w:r>
        <w:t>它需要的是一张更清楚的地图，以及在真正需要时能够合法敲门的路。</w:t>
      </w:r>
    </w:p>
    <w:p>
      <w:pPr>
        <w:pStyle w:val="BodyText"/>
      </w:pPr>
      <w:r>
        <w:t>平静时期，这一区别看起来繁琐。</w:t>
      </w:r>
    </w:p>
    <w:p>
      <w:pPr>
        <w:pStyle w:val="BodyText"/>
      </w:pPr>
      <w:r>
        <w:t>灾难来时，它决定一个系统究竟是在协同，还是在征用。</w:t>
      </w:r>
    </w:p>
    <w:p>
      <w:pPr>
        <w:pStyle w:val="Heading1"/>
      </w:pPr>
      <w:r>
        <w:t>14.4 预测式供给：减少库存，而不是消灭库存</w:t>
      </w:r>
    </w:p>
    <w:p>
      <w:pPr>
        <w:pStyle w:val="FirstParagraph"/>
      </w:pPr>
      <w:r>
        <w:t>库存有时看起来像浪费。可对医院、粮仓、家庭和城市来说，它也可能是灾难发生以后多出来的那几天。</w:t>
      </w:r>
    </w:p>
    <w:p>
      <w:pPr>
        <w:pStyle w:val="FirstParagraph"/>
      </w:pPr>
      <w:r>
        <w:t>所以库存不是一个应该被彻底消灭的敌人。</w:t>
      </w:r>
    </w:p>
    <w:p>
      <w:pPr>
        <w:pStyle w:val="FirstParagraph"/>
      </w:pPr>
      <w:r>
        <w:t>真正值得减少的，是因为信息迟钝、供需错配和组织低效造成的可避免库存。</w:t>
      </w:r>
    </w:p>
    <w:p>
      <w:pPr>
        <w:pStyle w:val="FirstParagraph"/>
      </w:pPr>
      <w:r>
        <w:t>需求预测、智能补货和路径优化已经在商业物流里广泛存在。</w:t>
      </w:r>
    </w:p>
    <w:p>
      <w:pPr>
        <w:pStyle w:val="FirstParagraph"/>
      </w:pPr>
      <w:r>
        <w:t>它们可以让一部分物资更接近真实需要，减少缺货、过期和无效运输。</w:t>
      </w:r>
    </w:p>
    <w:p>
      <w:pPr>
        <w:pStyle w:val="FirstParagraph"/>
      </w:pPr>
      <w:r>
        <w:t>可系统永远不会完整知道一个家庭明天会发生什么。</w:t>
      </w:r>
    </w:p>
    <w:p>
      <w:pPr>
        <w:pStyle w:val="FirstParagraph"/>
      </w:pPr>
      <w:r>
        <w:t>孩子突然发烧、老人摔倒、暴雨封路、供应中断，都会让昨天的最佳预测失效。</w:t>
      </w:r>
    </w:p>
    <w:p>
      <w:pPr>
        <w:pStyle w:val="FirstParagraph"/>
      </w:pPr>
      <w:r>
        <w:t>所以文明级供给不能追求“零库存”。</w:t>
      </w:r>
    </w:p>
    <w:p>
      <w:pPr>
        <w:pStyle w:val="FirstParagraph"/>
      </w:pPr>
      <w:r>
        <w:t>效率需要和冗余一起存在。</w:t>
      </w:r>
    </w:p>
    <w:p>
      <w:pPr>
        <w:pStyle w:val="FirstParagraph"/>
      </w:pPr>
      <w:r>
        <w:t>对普通生活尤其如此：系统可以提醒、建议、预留和协助下单，却不能因为预测“你会需要”就未经同意把药、食品或其他东西强行送进私域。</w:t>
      </w:r>
    </w:p>
    <w:p>
      <w:pPr>
        <w:pStyle w:val="FirstParagraph"/>
      </w:pPr>
      <w:r>
        <w:t>算法可以减少浪费。</w:t>
      </w:r>
    </w:p>
    <w:p>
      <w:pPr>
        <w:pStyle w:val="FirstParagraph"/>
      </w:pPr>
      <w:r>
        <w:t>授权保护生活。</w:t>
      </w:r>
    </w:p>
    <w:p>
      <w:pPr>
        <w:pStyle w:val="FirstParagraph"/>
      </w:pPr>
      <w:r>
        <w:t>冗余保护最坏的那一天。</w:t>
      </w:r>
    </w:p>
    <w:p>
      <w:pPr>
        <w:pStyle w:val="FirstParagraph"/>
      </w:pPr>
      <w:r>
        <w:t>预测真正有价值的地方，是把“可能需要”提前变成可准备的选项，而不是把生活变成自动配送流水线。</w:t>
      </w:r>
    </w:p>
    <w:p>
      <w:pPr>
        <w:pStyle w:val="FirstParagraph"/>
      </w:pPr>
      <w:r>
        <w:t>医院可以提前准备床位和药品，城市可以预估极端天气下的能源压力，家庭也可以收到某种常用品即将耗尽的提醒。</w:t>
      </w:r>
    </w:p>
    <w:p>
      <w:pPr>
        <w:pStyle w:val="FirstParagraph"/>
      </w:pPr>
      <w:r>
        <w:t>共同点不是系统替人决定。</w:t>
      </w:r>
    </w:p>
    <w:p>
      <w:pPr>
        <w:pStyle w:val="FirstParagraph"/>
      </w:pPr>
      <w:r>
        <w:t>而是准备可以发生在危机之前。</w:t>
      </w:r>
    </w:p>
    <w:p>
      <w:pPr>
        <w:pStyle w:val="FirstParagraph"/>
      </w:pPr>
      <w:r>
        <w:t>好的预测系统应该允许人说“不”。</w:t>
      </w:r>
    </w:p>
    <w:p>
      <w:pPr>
        <w:pStyle w:val="FirstParagraph"/>
      </w:pPr>
      <w:r>
        <w:t>因为预测面对的是可能的未来，生活属于正在经历它的人。</w:t>
      </w:r>
    </w:p>
    <w:p>
      <w:pPr>
        <w:pStyle w:val="Heading1"/>
      </w:pPr>
      <w:r>
        <w:t>14.5 动态平衡：防滥用不能越过基本权利</w:t>
      </w:r>
    </w:p>
    <w:p>
      <w:pPr>
        <w:pStyle w:val="FirstParagraph"/>
      </w:pPr>
      <w:r>
        <w:t>公共资源当然要防浪费。</w:t>
      </w:r>
    </w:p>
    <w:p>
      <w:pPr>
        <w:pStyle w:val="FirstParagraph"/>
      </w:pPr>
      <w:r>
        <w:t>但“有人可能浪费”不能成为把基本生存重新变成纪律工具的理由。</w:t>
      </w:r>
    </w:p>
    <w:p>
      <w:pPr>
        <w:pStyle w:val="FirstParagraph"/>
      </w:pPr>
      <w:r>
        <w:t>一个家庭突然用水异常，第一反应不该是给它贴标签。</w:t>
      </w:r>
    </w:p>
    <w:p>
      <w:pPr>
        <w:pStyle w:val="FirstParagraph"/>
      </w:pPr>
      <w:r>
        <w:t>也许是水管爆了，也许家里多了一个病人，也许设备故障，也许确实有人长期浪费。</w:t>
      </w:r>
    </w:p>
    <w:p>
      <w:pPr>
        <w:pStyle w:val="FirstParagraph"/>
      </w:pPr>
      <w:r>
        <w:t>系统先做的应该是发现异常、提醒、维修和解释。</w:t>
      </w:r>
    </w:p>
    <w:p>
      <w:pPr>
        <w:pStyle w:val="FirstParagraph"/>
      </w:pPr>
      <w:r>
        <w:t>如果资源确实稀缺、行为持续伤害他人，现实法域当然可以依据公开规则收费、限制、赔偿或追责。</w:t>
      </w:r>
    </w:p>
    <w:p>
      <w:pPr>
        <w:pStyle w:val="FirstParagraph"/>
      </w:pPr>
      <w:r>
        <w:t>但限制必须有依据，也必须能申诉、能纠错。</w:t>
      </w:r>
    </w:p>
    <w:p>
      <w:pPr>
        <w:pStyle w:val="FirstParagraph"/>
      </w:pPr>
      <w:r>
        <w:t>食物、饮水、必要能源和基本医疗不能被降级成“最低生存模式”，用来惩罚一个系统不喜欢的人。</w:t>
      </w:r>
    </w:p>
    <w:p>
      <w:pPr>
        <w:pStyle w:val="FirstParagraph"/>
      </w:pPr>
      <w:r>
        <w:t>基本权利和发展机会也不能被绑在一起。</w:t>
      </w:r>
    </w:p>
    <w:p>
      <w:pPr>
        <w:pStyle w:val="FirstParagraph"/>
      </w:pPr>
      <w:r>
        <w:t>浪费一项公共资源，可以就那项行为承担责任；不能顺手冻结一个人在其他领域的机会。</w:t>
      </w:r>
    </w:p>
    <w:p>
      <w:pPr>
        <w:pStyle w:val="FirstParagraph"/>
      </w:pPr>
      <w:r>
        <w:t>社区也不需要靠互相监视来节约。</w:t>
      </w:r>
    </w:p>
    <w:p>
      <w:pPr>
        <w:pStyle w:val="FirstParagraph"/>
      </w:pPr>
      <w:r>
        <w:t>公开总体压力、设施状态和共同目标，通常已经比公开某一家今天用了多少水更接近公共需要。</w:t>
      </w:r>
    </w:p>
    <w:p>
      <w:pPr>
        <w:pStyle w:val="FirstParagraph"/>
      </w:pPr>
      <w:r>
        <w:t>文明的成熟，不是系统终于能够发现每一次浪费。</w:t>
      </w:r>
    </w:p>
    <w:p>
      <w:pPr>
        <w:pStyle w:val="FirstParagraph"/>
      </w:pPr>
      <w:r>
        <w:t>是它即使发现了，也知道什么不能顺手夺走。</w:t>
      </w:r>
    </w:p>
    <w:p>
      <w:pPr>
        <w:pStyle w:val="FirstParagraph"/>
      </w:pPr>
      <w:r>
        <w:t>防滥用最危险的滑坡，是从处理一件事，变成给一个人下结论。</w:t>
      </w:r>
    </w:p>
    <w:p>
      <w:pPr>
        <w:pStyle w:val="FirstParagraph"/>
      </w:pPr>
      <w:r>
        <w:t>今天浪费了水，不等于“低价值公民”；一个家庭突然用电增加，也不等于它值得被系统惩罚。</w:t>
      </w:r>
    </w:p>
    <w:p>
      <w:pPr>
        <w:pStyle w:val="FirstParagraph"/>
      </w:pPr>
      <w:r>
        <w:t>行为可以纠正。</w:t>
      </w:r>
    </w:p>
    <w:p>
      <w:pPr>
        <w:pStyle w:val="FirstParagraph"/>
      </w:pPr>
      <w:r>
        <w:t>损害可以追责。</w:t>
      </w:r>
    </w:p>
    <w:p>
      <w:pPr>
        <w:pStyle w:val="FirstParagraph"/>
      </w:pPr>
      <w:r>
        <w:t>人格不能被顺手打分。</w:t>
      </w:r>
    </w:p>
    <w:p>
      <w:pPr>
        <w:pStyle w:val="FirstParagraph"/>
      </w:pPr>
      <w:r>
        <w:t>基本权利更不能成为纪律工具。</w:t>
      </w:r>
    </w:p>
    <w:p>
      <w:pPr>
        <w:pStyle w:val="FirstParagraph"/>
      </w:pPr>
      <w:r>
        <w:t>这条线一旦模糊，高效管理很快就会重新长成最古老的支配。</w:t>
      </w:r>
    </w:p>
    <w:p>
      <w:pPr>
        <w:pStyle w:val="Heading1"/>
      </w:pPr>
      <w:r>
        <w:t>14.6 区域韧性：冗余不是浪费</w:t>
      </w:r>
    </w:p>
    <w:p>
      <w:pPr>
        <w:pStyle w:val="FirstParagraph"/>
      </w:pPr>
      <w:r>
        <w:t>全球协同能提高效率，也会把远方的中断更快传到本地。</w:t>
      </w:r>
    </w:p>
    <w:p>
      <w:pPr>
        <w:pStyle w:val="FirstParagraph"/>
      </w:pPr>
      <w:r>
        <w:t>所以关键生存系统不能只追求“平时最省”。还要问：一条路断了以后，还有没有第二条。</w:t>
      </w:r>
    </w:p>
    <w:p>
      <w:pPr>
        <w:pStyle w:val="FirstParagraph"/>
      </w:pPr>
      <w:r>
        <w:t>不存在适合所有城市、所有物资的固定本地化比例。</w:t>
      </w:r>
    </w:p>
    <w:p>
      <w:pPr>
        <w:pStyle w:val="FirstParagraph"/>
      </w:pPr>
      <w:r>
        <w:t>粮食、能源、药品和制造能力需要多少冗余，要看地理、气候、灾害、运输、成本和技术。</w:t>
      </w:r>
    </w:p>
    <w:p>
      <w:pPr>
        <w:pStyle w:val="FirstParagraph"/>
      </w:pPr>
      <w:r>
        <w:t>有些地方适合区域粮仓，有些地方更需要全球贸易；有些地方适合微电网，有些地方依赖大电网互联。韧性从来不是“每个街区自己生产一切”。</w:t>
      </w:r>
    </w:p>
    <w:p>
      <w:pPr>
        <w:pStyle w:val="FirstParagraph"/>
      </w:pPr>
      <w:r>
        <w:t>真正需要的是多层备份。</w:t>
      </w:r>
    </w:p>
    <w:p>
      <w:pPr>
        <w:pStyle w:val="FirstParagraph"/>
      </w:pPr>
      <w:r>
        <w:t>本地先撑住。</w:t>
      </w:r>
    </w:p>
    <w:p>
      <w:pPr>
        <w:pStyle w:val="FirstParagraph"/>
      </w:pPr>
      <w:r>
        <w:t>区域能互助。</w:t>
      </w:r>
    </w:p>
    <w:p>
      <w:pPr>
        <w:pStyle w:val="FirstParagraph"/>
      </w:pPr>
      <w:r>
        <w:t>更大尺度还能接上。</w:t>
      </w:r>
    </w:p>
    <w:p>
      <w:pPr>
        <w:pStyle w:val="FirstParagraph"/>
      </w:pPr>
      <w:r>
        <w:t>任何一层失效，都不至于让生命立刻坠落。</w:t>
      </w:r>
    </w:p>
    <w:p>
      <w:pPr>
        <w:pStyle w:val="FirstParagraph"/>
      </w:pPr>
      <w:r>
        <w:t>效率让文明平时走得快。</w:t>
      </w:r>
    </w:p>
    <w:p>
      <w:pPr>
        <w:pStyle w:val="FirstParagraph"/>
      </w:pPr>
      <w:r>
        <w:t>冗余让文明摔倒以后还有机会站起来。</w:t>
      </w:r>
    </w:p>
    <w:p>
      <w:pPr>
        <w:pStyle w:val="FirstParagraph"/>
      </w:pPr>
      <w:r>
        <w:t>韧性也要求接受一点看起来“不经济”的东西。</w:t>
      </w:r>
    </w:p>
    <w:p>
      <w:pPr>
        <w:pStyle w:val="FirstParagraph"/>
      </w:pPr>
      <w:r>
        <w:t>一座很少启用的备用水源，一批没有立刻周转的应急药，一条平时更远的替代运输线，在财务表里都可能像浪费。</w:t>
      </w:r>
    </w:p>
    <w:p>
      <w:pPr>
        <w:pStyle w:val="FirstParagraph"/>
      </w:pPr>
      <w:r>
        <w:t>灾难来时，它们变成时间。</w:t>
      </w:r>
    </w:p>
    <w:p>
      <w:pPr>
        <w:pStyle w:val="FirstParagraph"/>
      </w:pPr>
      <w:r>
        <w:t>而时间常常就是生命。</w:t>
      </w:r>
    </w:p>
    <w:p>
      <w:pPr>
        <w:pStyle w:val="FirstParagraph"/>
      </w:pPr>
      <w:r>
        <w:t>所以资源系统不能只问：平均一天还能再省多少。</w:t>
      </w:r>
    </w:p>
    <w:p>
      <w:pPr>
        <w:pStyle w:val="FirstParagraph"/>
      </w:pPr>
      <w:r>
        <w:t>它还要问：最坏的一天，我们还能不能活下去？</w:t>
      </w:r>
    </w:p>
    <w:p>
      <w:pPr>
        <w:pStyle w:val="Heading1"/>
      </w:pPr>
      <w:r>
        <w:t>14.7 幸福阶梯：资源选择不能变成新的等级</w:t>
      </w:r>
    </w:p>
    <w:p>
      <w:pPr>
        <w:pStyle w:val="FirstParagraph"/>
      </w:pPr>
      <w:r>
        <w:t>生存无忧解决的是底线。</w:t>
      </w:r>
    </w:p>
    <w:p>
      <w:pPr>
        <w:pStyle w:val="FirstParagraph"/>
      </w:pPr>
      <w:r>
        <w:t>真正开始生活以后，人还会想换一间房、换一个城市、去旅行、学习、靠近家人，或者只是离开一个让自己窒息的地方。</w:t>
      </w:r>
    </w:p>
    <w:p>
      <w:pPr>
        <w:pStyle w:val="FirstParagraph"/>
      </w:pPr>
      <w:r>
        <w:t>这种选择不能由系统先把全世界的住房和生活方式换算成统一等级。</w:t>
      </w:r>
    </w:p>
    <w:p>
      <w:pPr>
        <w:pStyle w:val="FirstParagraph"/>
      </w:pPr>
      <w:r>
        <w:t>北京三十平方米和巴黎、曼谷、内罗毕三十平方米，并不会因为面积相同就拥有相同权利关系。</w:t>
      </w:r>
    </w:p>
    <w:p>
      <w:pPr>
        <w:pStyle w:val="FirstParagraph"/>
      </w:pPr>
      <w:r>
        <w:t>产权、租赁、税收、社区规则、移民、居留和公共服务承载都不同。</w:t>
      </w:r>
    </w:p>
    <w:p>
      <w:pPr>
        <w:pStyle w:val="FirstParagraph"/>
      </w:pPr>
      <w:r>
        <w:t>资源可见，不等于资源可调用。</w:t>
      </w:r>
    </w:p>
    <w:p>
      <w:pPr>
        <w:pStyle w:val="FirstParagraph"/>
      </w:pPr>
      <w:r>
        <w:t>空置，也不等于无主。</w:t>
      </w:r>
    </w:p>
    <w:p>
      <w:pPr>
        <w:pStyle w:val="FirstParagraph"/>
      </w:pPr>
      <w:r>
        <w:t>系统真正可以做的，是帮人发现那些已经合法存在的交换、租住、共享、旅行、学习和迁居机会。</w:t>
      </w:r>
    </w:p>
    <w:p>
      <w:pPr>
        <w:pStyle w:val="FirstParagraph"/>
      </w:pPr>
      <w:r>
        <w:t>它可以比较成本、时间、能耗和个人偏好。</w:t>
      </w:r>
    </w:p>
    <w:p>
      <w:pPr>
        <w:pStyle w:val="FirstParagraph"/>
      </w:pPr>
      <w:r>
        <w:t>它不能替权利人作决定，也不能因为两个地方在算法里“等价”，就替任何人生成使用权。</w:t>
      </w:r>
    </w:p>
    <w:p>
      <w:pPr>
        <w:pStyle w:val="FirstParagraph"/>
      </w:pPr>
      <w:r>
        <w:t>跨地域流动确实可以扩大生活选择。</w:t>
      </w:r>
    </w:p>
    <w:p>
      <w:pPr>
        <w:pStyle w:val="FirstParagraph"/>
      </w:pPr>
      <w:r>
        <w:t>但它只能来自协议、市场、公共计划、产权人同意和具体制度。</w:t>
      </w:r>
    </w:p>
    <w:p>
      <w:pPr>
        <w:pStyle w:val="FirstParagraph"/>
      </w:pPr>
      <w:r>
        <w:t>伊拉斯谟计划等跨境学习项目给出的启示其实很朴素。</w:t>
      </w:r>
    </w:p>
    <w:p>
      <w:pPr>
        <w:pStyle w:val="FirstParagraph"/>
      </w:pPr>
      <w:r>
        <w:t>世界可以被制度打开。</w:t>
      </w:r>
    </w:p>
    <w:p>
      <w:pPr>
        <w:pStyle w:val="FirstParagraph"/>
      </w:pPr>
      <w:r>
        <w:t>不是因为所有房间都突然属于所有人。</w:t>
      </w:r>
    </w:p>
    <w:p>
      <w:pPr>
        <w:pStyle w:val="FirstParagraph"/>
      </w:pPr>
      <w:r>
        <w:t>是因为原本关闭的门，被不同主体同意变成可以依法进入的门。</w:t>
      </w:r>
    </w:p>
    <w:p>
      <w:pPr>
        <w:pStyle w:val="FirstParagraph"/>
      </w:pPr>
      <w:r>
        <w:t>所谓“幸福阶梯”如果还值得保留，也不是把城市分成A、B、C级。</w:t>
      </w:r>
    </w:p>
    <w:p>
      <w:pPr>
        <w:pStyle w:val="FirstParagraph"/>
      </w:pPr>
      <w:r>
        <w:t>它真正反对的是把基本保障做成一间终身不能离开的房间。</w:t>
      </w:r>
    </w:p>
    <w:p>
      <w:pPr>
        <w:pStyle w:val="FirstParagraph"/>
      </w:pPr>
      <w:r>
        <w:t>一个有保障的人仍然应该拥有旅行、学习、迁居、换环境和重新选择生活方式的机会。</w:t>
      </w:r>
    </w:p>
    <w:p>
      <w:pPr>
        <w:pStyle w:val="FirstParagraph"/>
      </w:pPr>
      <w:r>
        <w:t>这些机会可以来自市场，也可以来自公共项目、互惠交换和跨国协议。</w:t>
      </w:r>
    </w:p>
    <w:p>
      <w:pPr>
        <w:pStyle w:val="FirstParagraph"/>
      </w:pPr>
      <w:r>
        <w:t>文明的作用不是宣布“世界属于每一个人”。</w:t>
      </w:r>
    </w:p>
    <w:p>
      <w:pPr>
        <w:pStyle w:val="FirstParagraph"/>
      </w:pPr>
      <w:r>
        <w:t>是少一点没有必要、没有正当理由却把人永久锁在原地的门。</w:t>
      </w:r>
    </w:p>
    <w:p>
      <w:pPr>
        <w:pStyle w:val="Heading1"/>
      </w:pPr>
      <w:r>
        <w:t>14.8 个性化幸福：系统提供选项，不批准人生</w:t>
      </w:r>
    </w:p>
    <w:p>
      <w:pPr>
        <w:pStyle w:val="FirstParagraph"/>
      </w:pPr>
      <w:r>
        <w:t>生存保障可以有共同底线。</w:t>
      </w:r>
    </w:p>
    <w:p>
      <w:pPr>
        <w:pStyle w:val="FirstParagraph"/>
      </w:pPr>
      <w:r>
        <w:t>幸福却没有统一配方。</w:t>
      </w:r>
    </w:p>
    <w:p>
      <w:pPr>
        <w:pStyle w:val="FirstParagraph"/>
      </w:pPr>
      <w:r>
        <w:t>有人愿意把更多钱花在食物，有人愿意旅行；有人在意空间，有人在意安静、关系、学习，或者只是拥有一点不用被打扰的时间。</w:t>
      </w:r>
    </w:p>
    <w:p>
      <w:pPr>
        <w:pStyle w:val="FirstParagraph"/>
      </w:pPr>
      <w:r>
        <w:t>制度能够做的是在现实权利、预算、库存和公共规则允许时，让更多合法选择真正可达。</w:t>
      </w:r>
    </w:p>
    <w:p>
      <w:pPr>
        <w:pStyle w:val="FirstParagraph"/>
      </w:pPr>
      <w:r>
        <w:t>它不需要建立一张“总能耗人生预算”，更不需要把所有偏好换成一个文明认可的效用值。</w:t>
      </w:r>
    </w:p>
    <w:p>
      <w:pPr>
        <w:pStyle w:val="FirstParagraph"/>
      </w:pPr>
      <w:r>
        <w:t>系统可以告诉一个人：有哪些选择，各自需要什么资源，会影响谁。</w:t>
      </w:r>
    </w:p>
    <w:p>
      <w:pPr>
        <w:pStyle w:val="FirstParagraph"/>
      </w:pPr>
      <w:r>
        <w:t>选择仍然属于人。</w:t>
      </w:r>
    </w:p>
    <w:p>
      <w:pPr>
        <w:pStyle w:val="FirstParagraph"/>
      </w:pPr>
      <w:r>
        <w:t>精神世界更不能被配给。</w:t>
      </w:r>
    </w:p>
    <w:p>
      <w:pPr>
        <w:pStyle w:val="FirstParagraph"/>
      </w:pPr>
      <w:r>
        <w:t>算法可以帮你发现一本书、一门课、一个社群、一座博物馆或一个也在问同样问题的人。</w:t>
      </w:r>
    </w:p>
    <w:p>
      <w:pPr>
        <w:pStyle w:val="FirstParagraph"/>
      </w:pPr>
      <w:r>
        <w:t>开放教育、数字图书馆和公共文化资源已经让很多知识比过去更容易抵达。</w:t>
      </w:r>
    </w:p>
    <w:p>
      <w:pPr>
        <w:pStyle w:val="FirstParagraph"/>
      </w:pPr>
      <w:r>
        <w:t>可兴趣匹配不能被写成“意义优化”。</w:t>
      </w:r>
    </w:p>
    <w:p>
      <w:pPr>
        <w:pStyle w:val="FirstParagraph"/>
      </w:pPr>
      <w:r>
        <w:t>系统可以让世界更容易抵达我。</w:t>
      </w:r>
    </w:p>
    <w:p>
      <w:pPr>
        <w:pStyle w:val="FirstParagraph"/>
      </w:pPr>
      <w:r>
        <w:t>我如何抵达世界，仍然由我完成。</w:t>
      </w:r>
    </w:p>
    <w:p>
      <w:pPr>
        <w:pStyle w:val="FirstParagraph"/>
      </w:pPr>
      <w:r>
        <w:t>幸福不能统一优化，因为同一种生活条件从来不会在每个人身上生成同一种生活。</w:t>
      </w:r>
    </w:p>
    <w:p>
      <w:pPr>
        <w:pStyle w:val="FirstParagraph"/>
      </w:pPr>
      <w:r>
        <w:t>同样的安静，有人觉得自由，有人觉得孤独；同样的繁华，有人兴奋，有人窒息。</w:t>
      </w:r>
    </w:p>
    <w:p>
      <w:pPr>
        <w:pStyle w:val="FirstParagraph"/>
      </w:pPr>
      <w:r>
        <w:t>算法可以学习昨天的偏好。</w:t>
      </w:r>
    </w:p>
    <w:p>
      <w:pPr>
        <w:pStyle w:val="FirstParagraph"/>
      </w:pPr>
      <w:r>
        <w:t>人却有权在今天改变主意。</w:t>
      </w:r>
    </w:p>
    <w:p>
      <w:pPr>
        <w:pStyle w:val="FirstParagraph"/>
      </w:pPr>
      <w:r>
        <w:t>一个真正尊重人的系统，必须容纳一句很普通的话：我现在不想要你认为最优的答案。</w:t>
      </w:r>
    </w:p>
    <w:p>
      <w:pPr>
        <w:pStyle w:val="FirstParagraph"/>
      </w:pPr>
      <w:r>
        <w:t>有时候，绕远路本身就是生活。</w:t>
      </w:r>
    </w:p>
    <w:p>
      <w:pPr>
        <w:pStyle w:val="Heading1"/>
      </w:pPr>
      <w:r>
        <w:t>14.9 高能力计算与资源协同：能力越强，边界越重要</w:t>
      </w:r>
    </w:p>
    <w:p>
      <w:pPr>
        <w:pStyle w:val="FirstParagraph"/>
      </w:pPr>
      <w:r>
        <w:t>能源、库存、物流和需求预测，本来就是复杂问题。高能力计算可以让一些方案更快被比较，也会制造一种诱惑：既然看得更多，是否就该管得更多？</w:t>
      </w:r>
    </w:p>
    <w:p>
      <w:pPr>
        <w:pStyle w:val="FirstParagraph"/>
      </w:pPr>
      <w:r>
        <w:t>答案仍然是否定的。经典优化、运筹学和AI已经广泛应用；未来量子计算也许会在部分特定问题上提供新工具，但不存在一台“量子资源管理万能机”。</w:t>
      </w:r>
    </w:p>
    <w:p>
      <w:pPr>
        <w:pStyle w:val="FirstParagraph"/>
      </w:pPr>
      <w:r>
        <w:t>技术优势要回到具体问题、基准、硬件、算法和成本。</w:t>
      </w:r>
    </w:p>
    <w:p>
      <w:pPr>
        <w:pStyle w:val="FirstParagraph"/>
      </w:pPr>
      <w:r>
        <w:t>安全也一样。</w:t>
      </w:r>
    </w:p>
    <w:p>
      <w:pPr>
        <w:pStyle w:val="FirstParagraph"/>
      </w:pPr>
      <w:r>
        <w:t>关键基础设施需要推进后量子密码迁移，却不存在一个适用于所有系统的神奇统一截止日。</w:t>
      </w:r>
    </w:p>
    <w:p>
      <w:pPr>
        <w:pStyle w:val="FirstParagraph"/>
      </w:pPr>
      <w:r>
        <w:t>真正需要的是资产盘点、密码敏捷性、更新能力和风险分级。</w:t>
      </w:r>
    </w:p>
    <w:p>
      <w:pPr>
        <w:pStyle w:val="FirstParagraph"/>
      </w:pPr>
      <w:r>
        <w:t>能力越强，数据诱惑也越强。</w:t>
      </w:r>
    </w:p>
    <w:p>
      <w:pPr>
        <w:pStyle w:val="FirstParagraph"/>
      </w:pPr>
      <w:r>
        <w:t>能测到，不等于应该测。</w:t>
      </w:r>
    </w:p>
    <w:p>
      <w:pPr>
        <w:pStyle w:val="FirstParagraph"/>
      </w:pPr>
      <w:r>
        <w:t>能预测，不等于有权决定。</w:t>
      </w:r>
    </w:p>
    <w:p>
      <w:pPr>
        <w:pStyle w:val="FirstParagraph"/>
      </w:pPr>
      <w:r>
        <w:t>能优化，不等于可以调用。</w:t>
      </w:r>
    </w:p>
    <w:p>
      <w:pPr>
        <w:pStyle w:val="FirstParagraph"/>
      </w:pPr>
      <w:r>
        <w:t>最小必要、目的限制、授权、隐私、安全和可停止，不能因为算法更强就自动变轻。</w:t>
      </w:r>
    </w:p>
    <w:p>
      <w:pPr>
        <w:pStyle w:val="FirstParagraph"/>
      </w:pPr>
      <w:r>
        <w:t>最需要记住的一句是：</w:t>
      </w:r>
    </w:p>
    <w:p>
      <w:pPr>
        <w:pStyle w:val="FirstParagraph"/>
      </w:pPr>
      <w:r>
        <w:t>系统看见的是资源状态。</w:t>
      </w:r>
    </w:p>
    <w:p>
      <w:pPr>
        <w:pStyle w:val="FirstParagraph"/>
      </w:pPr>
      <w:r>
        <w:t>不是人的所有权。</w:t>
      </w:r>
    </w:p>
    <w:p>
      <w:pPr>
        <w:pStyle w:val="FirstParagraph"/>
      </w:pPr>
      <w:r>
        <w:t>所以资源协同不能长成中央大脑。</w:t>
      </w:r>
    </w:p>
    <w:p>
      <w:pPr>
        <w:pStyle w:val="FirstParagraph"/>
      </w:pPr>
      <w:r>
        <w:t>一个系统看见更多库存、路线和供需，可能真的比任何单一主体给出更好的建议。</w:t>
      </w:r>
    </w:p>
    <w:p>
      <w:pPr>
        <w:pStyle w:val="FirstParagraph"/>
      </w:pPr>
      <w:r>
        <w:t>可看见全局，不会因此生成调用全局的权力。</w:t>
      </w:r>
    </w:p>
    <w:p>
      <w:pPr>
        <w:pStyle w:val="FirstParagraph"/>
      </w:pPr>
      <w:r>
        <w:t>医院床位有管理关系，家庭房门有私人边界，企业设备有产权，国家储备有主权与法定职责。</w:t>
      </w:r>
    </w:p>
    <w:p>
      <w:pPr>
        <w:pStyle w:val="FirstParagraph"/>
      </w:pPr>
      <w:r>
        <w:t>协同的价值，是让这些边界之间更容易合法连接。</w:t>
      </w:r>
    </w:p>
    <w:p>
      <w:pPr>
        <w:pStyle w:val="FirstParagraph"/>
      </w:pPr>
      <w:r>
        <w:t>不是用一张全局地图把边界抹掉。</w:t>
      </w:r>
    </w:p>
    <w:p>
      <w:pPr>
        <w:pStyle w:val="FirstParagraph"/>
      </w:pPr>
      <w:r>
        <w:t>更好的资源系统也不会让世界从此没有等待、没有短缺、没有取舍。</w:t>
      </w:r>
    </w:p>
    <w:p>
      <w:pPr>
        <w:pStyle w:val="FirstParagraph"/>
      </w:pPr>
      <w:r>
        <w:t>季节、距离、灾害、故障和人的不同选择永远会留下摩擦。</w:t>
      </w:r>
    </w:p>
    <w:p>
      <w:pPr>
        <w:pStyle w:val="FirstParagraph"/>
      </w:pPr>
      <w:r>
        <w:t>所谓更好，只是让本可避免的匮乏少一些，让本可共享的能力更容易抵达，让真正不可避免的短缺被更公平、更透明地承担。</w:t>
      </w:r>
    </w:p>
    <w:p>
      <w:pPr>
        <w:pStyle w:val="FirstParagraph"/>
      </w:pPr>
      <w:r>
        <w:t>它不是天堂机器。</w:t>
      </w:r>
    </w:p>
    <w:p>
      <w:pPr>
        <w:pStyle w:val="FirstParagraph"/>
      </w:pPr>
      <w:r>
        <w:t>它只是让文明少制造一些本来不必存在的苦难。</w:t>
      </w:r>
    </w:p>
    <w:p>
      <w:pPr>
        <w:pStyle w:val="Heading1"/>
      </w:pPr>
      <w:r>
        <w:t>14.10 本章结论：从静态占有走向更高效、受约束的资源协同</w:t>
      </w:r>
    </w:p>
    <w:p>
      <w:pPr>
        <w:pStyle w:val="FirstParagraph"/>
      </w:pPr>
      <w:r>
        <w:t>第十四章没有描绘一个已经建成的后稀缺世界。</w:t>
      </w:r>
    </w:p>
    <w:p>
      <w:pPr>
        <w:pStyle w:val="FirstParagraph"/>
      </w:pPr>
      <w:r>
        <w:t>它只提出一条现实方向：在资源仍然有限的时候，尽可能把生存底线从绩效门票中解放出来，让闲置和错配少一点，让关键系统更有冗余，让真正需要帮助的人少在制度之间掉下去。</w:t>
      </w:r>
    </w:p>
    <w:p>
      <w:pPr>
        <w:pStyle w:val="FirstParagraph"/>
      </w:pPr>
      <w:r>
        <w:t>生存无忧，是第一目标。</w:t>
      </w:r>
    </w:p>
    <w:p>
      <w:pPr>
        <w:pStyle w:val="FirstParagraph"/>
      </w:pPr>
      <w:r>
        <w:t>它不要求所有资源免费，也不要求产权消失。</w:t>
      </w:r>
    </w:p>
    <w:p>
      <w:pPr>
        <w:pStyle w:val="FirstParagraph"/>
      </w:pPr>
      <w:r>
        <w:t>所有权、使用权、管理权、收益权和公共责任仍然必须分开。</w:t>
      </w:r>
    </w:p>
    <w:p>
      <w:pPr>
        <w:pStyle w:val="FirstParagraph"/>
      </w:pPr>
      <w:r>
        <w:t>看得见，不等于拿得到。</w:t>
      </w:r>
    </w:p>
    <w:p>
      <w:pPr>
        <w:pStyle w:val="FirstParagraph"/>
      </w:pPr>
      <w:r>
        <w:t>能连接，也不等于有权调用。</w:t>
      </w:r>
    </w:p>
    <w:p>
      <w:pPr>
        <w:pStyle w:val="FirstParagraph"/>
      </w:pPr>
      <w:r>
        <w:t>更好的流动可以减少为了安全而过度占有的必要。</w:t>
      </w:r>
    </w:p>
    <w:p>
      <w:pPr>
        <w:pStyle w:val="FirstParagraph"/>
      </w:pPr>
      <w:r>
        <w:t>但它不会让房产、土地、设备和个人空间自然失去边界。</w:t>
      </w:r>
    </w:p>
    <w:p>
      <w:pPr>
        <w:pStyle w:val="FirstParagraph"/>
      </w:pPr>
      <w:r>
        <w:t>幸福同样不能由系统替人完成。</w:t>
      </w:r>
    </w:p>
    <w:p>
      <w:pPr>
        <w:pStyle w:val="FirstParagraph"/>
      </w:pPr>
      <w:r>
        <w:t>文明能做的，只是先把生活从一些本可避免的恐惧里松开，再把真正的选择还给人。</w:t>
      </w:r>
    </w:p>
    <w:p>
      <w:pPr>
        <w:pStyle w:val="FirstParagraph"/>
      </w:pPr>
      <w:r>
        <w:t>当越来越多人不必把全部生命耗在“先活下来”上，第二个目标才真正展开：生活如何更幸福。</w:t>
      </w:r>
    </w:p>
    <w:p>
      <w:pPr>
        <w:pStyle w:val="FirstParagraph"/>
      </w:pPr>
      <w:r>
        <w:t>而幸福展开以后，一个更深的问题会自己出现。</w:t>
      </w:r>
    </w:p>
    <w:p>
      <w:pPr>
        <w:pStyle w:val="FirstParagraph"/>
      </w:pPr>
      <w:r>
        <w:t>我为什么这样生活？</w:t>
      </w:r>
    </w:p>
    <w:p>
      <w:pPr>
        <w:pStyle w:val="FirstParagraph"/>
      </w:pPr>
      <w:r>
        <w:t>我愿意把自己的时间交给什么？</w:t>
      </w:r>
    </w:p>
    <w:p>
      <w:pPr>
        <w:pStyle w:val="FirstParagraph"/>
      </w:pPr>
      <w:r>
        <w:t>世界有什么因为我来过而不同？</w:t>
      </w:r>
    </w:p>
    <w:p>
      <w:pPr>
        <w:pStyle w:val="FirstParagraph"/>
      </w:pPr>
      <w:r>
        <w:t>这就是下一章。</w:t>
      </w:r>
    </w:p>
    <w:p>
      <w:pPr>
        <w:pStyle w:val="FirstParagraph"/>
      </w:pPr>
      <w:r>
        <w:t>如果一定要给这种变化一个画面，它更像“流量文明”：让那些依法可共享、长期闲置的能力与资源，更容易流向真正需要它们的地方。</w:t>
      </w:r>
      <w:r>
        <w:rPr>
          <w:sz w:val="14"/>
          <w:vertAlign w:val="superscript"/>
        </w:rPr>
        <w:t>〔45〕</w:t>
      </w:r>
    </w:p>
    <w:p>
      <w:pPr>
        <w:pStyle w:val="FirstParagraph"/>
      </w:pPr>
      <w:r>
        <w:t>有些东西应该更容易流动：闲置能力、可共享知识、依法可调度的资源、跨地域的帮助。</w:t>
      </w:r>
    </w:p>
    <w:p>
      <w:pPr>
        <w:pStyle w:val="FirstParagraph"/>
      </w:pPr>
      <w:r>
        <w:t>有些东西必须稳固：人格、基本权利、私人生活、授权边界、责任归属。</w:t>
      </w:r>
    </w:p>
    <w:p>
      <w:pPr>
        <w:pStyle w:val="FirstParagraph"/>
      </w:pPr>
      <w:r>
        <w:t>文明不是让世界变成一条没有堤岸的河。</w:t>
      </w:r>
    </w:p>
    <w:p>
      <w:pPr>
        <w:pStyle w:val="FirstParagraph"/>
      </w:pPr>
      <w:r>
        <w:t>是让该流动的水找到道路，让不该被冲走的家园仍然站在岸上。</w:t>
      </w:r>
    </w:p>
    <w:p>
      <w:pPr>
        <w:pStyle w:val="FirstParagraph"/>
      </w:pPr>
      <w:r>
        <w:t>于是，第一目标才不是终点。</w:t>
      </w:r>
    </w:p>
    <w:p>
      <w:pPr>
        <w:pStyle w:val="FirstParagraph"/>
      </w:pPr>
      <w:r>
        <w:t>生存无忧让人站稳。</w:t>
      </w:r>
    </w:p>
    <w:p>
      <w:pPr>
        <w:pStyle w:val="FirstParagraph"/>
      </w:pPr>
      <w:r>
        <w:t>生活幸福让人展开。</w:t>
      </w:r>
    </w:p>
    <w:p>
      <w:pPr>
        <w:pStyle w:val="FirstParagraph"/>
      </w:pPr>
      <w:r>
        <w:t>生命更有意义，才让人开始问：我愿意往哪里去。</w:t>
      </w:r>
    </w:p>
    <w:p>
      <w:pPr>
        <w:pStyle w:val="BodyText"/>
      </w:pPr>
      <w:r>
        <w:t>资源越充足，文明面对的考题反而越清楚。</w:t>
      </w:r>
    </w:p>
    <w:p>
      <w:pPr>
        <w:pStyle w:val="BodyText"/>
      </w:pPr>
      <w:r>
        <w:t>匮乏时代，人们常常只能问“有没有”。</w:t>
      </w:r>
    </w:p>
    <w:p>
      <w:pPr>
        <w:pStyle w:val="BodyText"/>
      </w:pPr>
      <w:r>
        <w:t>能力扩展以后，我们必须继续问“谁决定”“按什么边界”“能不能拒绝”。</w:t>
      </w:r>
    </w:p>
    <w:p>
      <w:pPr>
        <w:pStyle w:val="BodyText"/>
      </w:pPr>
      <w:r>
        <w:t>资源变多，不会让权利问题自动消失。</w:t>
      </w:r>
    </w:p>
    <w:p>
      <w:pPr>
        <w:pStyle w:val="BodyText"/>
      </w:pPr>
      <w:r>
        <w:t>它只会让一个文明有没有学会克制，看得更清楚。</w:t>
      </w:r>
    </w:p>
    <w:p>
      <w:pPr>
        <w:pStyle w:val="Heading1"/>
      </w:pPr>
      <w:bookmarkStart w:id="254" w:name="第十五章-未来生活圆梦时代与意义的架构"/>
      <w:r>
        <w:t>第十五章 当生存不再占满人生：愿望、关系与意义</w:t>
      </w:r>
      <w:bookmarkEnd w:id="254"/>
    </w:p>
    <w:p>
      <w:pPr>
        <w:pStyle w:val="FirstParagraph"/>
      </w:pPr>
      <w:r>
        <w:t xml:space="preserve">真正的丰裕，不是货架上东西更多，而是一个人终于有时间抬起头问：除了活下去，我还愿意把生命交给什么？</w:t>
      </w:r>
    </w:p>
    <w:p>
      <w:pPr>
        <w:pStyle w:val="BodyText"/>
        <w:spacing w:line="324" w:lineRule="auto" w:after="80"/>
      </w:pPr>
      <w:r>
        <w:rPr>
          <w:rFonts w:ascii="Noto Serif CJK SC" w:hAnsi="Noto Serif CJK SC" w:eastAsia="Noto Serif CJK SC"/>
          <w:color w:val="222628"/>
          <w:sz w:val="21"/>
        </w:rPr>
        <w:t xml:space="preserve">第十五章不替这个问题给统一答案。它只看文明能不能为愿望、关系、照护、创造和重新开始留下更多真实入口。</w:t>
      </w:r>
    </w:p>
    <w:p>
      <w:pPr>
        <w:pStyle w:val="Heading2"/>
      </w:pPr>
      <w:r>
        <w:t>15.1 意义生成条件：当生存不再占满全部人生</w:t>
      </w:r>
    </w:p>
    <w:p>
      <w:pPr>
        <w:pStyle w:val="FirstParagraph"/>
      </w:pPr>
      <w:r>
        <w:t>第十四章给出的不是一个物质问题已经消失的世界。</w:t>
      </w:r>
    </w:p>
    <w:p>
      <w:pPr>
        <w:pStyle w:val="FirstParagraph"/>
      </w:pPr>
      <w:r>
        <w:t>它只是假设：如果文明能够更可靠地守住生存底线，让更多人不必把全部时间用于对抗匮乏，会发生什么？</w:t>
      </w:r>
    </w:p>
    <w:p>
      <w:pPr>
        <w:pStyle w:val="FirstParagraph"/>
      </w:pPr>
      <w:r>
        <w:t>答案不会自动是幸福。</w:t>
      </w:r>
    </w:p>
    <w:p>
      <w:pPr>
        <w:pStyle w:val="FirstParagraph"/>
      </w:pPr>
      <w:r>
        <w:t>更不会自动是意义。</w:t>
      </w:r>
    </w:p>
    <w:p>
      <w:pPr>
        <w:pStyle w:val="FirstParagraph"/>
      </w:pPr>
      <w:r>
        <w:t>马斯洛晚年的讨论把视野从“自我实现”继续推向超越自我的经验，这至少提醒我们：人的动机不会在物质满足处整齐停下。</w:t>
      </w:r>
    </w:p>
    <w:p>
      <w:pPr>
        <w:pStyle w:val="FirstParagraph"/>
      </w:pPr>
      <w:r>
        <w:t>芬兰2017—2018年的基本收入实验显示，参与者在部分主观福祉指标上有所改善，而就业效应有限。</w:t>
      </w:r>
    </w:p>
    <w:p>
      <w:pPr>
        <w:pStyle w:val="FirstParagraph"/>
      </w:pPr>
      <w:r>
        <w:t>这个实验并不能回答“人生意义会怎样变化”。</w:t>
      </w:r>
    </w:p>
    <w:p>
      <w:pPr>
        <w:pStyle w:val="FirstParagraph"/>
      </w:pPr>
      <w:r>
        <w:t>它恰好提醒我们不要把收入保障与意义生成混成同一个问题。</w:t>
      </w:r>
    </w:p>
    <w:p>
      <w:pPr>
        <w:pStyle w:val="FirstParagraph"/>
      </w:pPr>
      <w:r>
        <w:t>如果未来自动化承担更多标准化任务，劳动、职业与身份之间的关系可能继续变化；劳动从来没有独占全部意义来源，也不会因此自动退出人的生活。</w:t>
      </w:r>
    </w:p>
    <w:p>
      <w:pPr>
        <w:pStyle w:val="FirstParagraph"/>
      </w:pPr>
      <w:r>
        <w:t>这不是说机器会“完成一切”。</w:t>
      </w:r>
    </w:p>
    <w:p>
      <w:pPr>
        <w:pStyle w:val="FirstParagraph"/>
      </w:pPr>
      <w:r>
        <w:t>而是说人需要更多不依赖岗位存在的价值入口。</w:t>
      </w:r>
    </w:p>
    <w:p>
      <w:pPr>
        <w:pStyle w:val="FirstParagraph"/>
      </w:pPr>
      <w:r>
        <w:t>旧的意义来源也不会因此全部剥落。</w:t>
      </w:r>
    </w:p>
    <w:p>
      <w:pPr>
        <w:pStyle w:val="FirstParagraph"/>
      </w:pPr>
      <w:r>
        <w:t>家庭、信仰、民族、创造、职业、责任、友谊、土地、知识都仍可能生成意义。</w:t>
      </w:r>
    </w:p>
    <w:p>
      <w:pPr>
        <w:pStyle w:val="FirstParagraph"/>
      </w:pPr>
      <w:r>
        <w:t>文明跃迁不发明一个新的官方答案来替代它们。</w:t>
      </w:r>
    </w:p>
    <w:p>
      <w:pPr>
        <w:pStyle w:val="FirstParagraph"/>
      </w:pPr>
      <w:r>
        <w:t>它只保护一个条件：</w:t>
      </w:r>
    </w:p>
    <w:p>
      <w:pPr>
        <w:pStyle w:val="FirstParagraph"/>
      </w:pPr>
      <w:r>
        <w:t>每个人仍有空间去选择、去承担、去创造关系、去回应真实需要。</w:t>
      </w:r>
    </w:p>
    <w:p>
      <w:pPr>
        <w:pStyle w:val="FirstParagraph"/>
      </w:pPr>
      <w:r>
        <w:t>意义不能被系统制造。</w:t>
      </w:r>
    </w:p>
    <w:p>
      <w:pPr>
        <w:pStyle w:val="FirstParagraph"/>
      </w:pPr>
      <w:r>
        <w:t>但意义可以不再被生存恐惧提前夺走。</w:t>
      </w:r>
    </w:p>
    <w:p>
      <w:pPr>
        <w:pStyle w:val="Heading2"/>
      </w:pPr>
      <w:bookmarkStart w:id="256" w:name="圆梦园意义撮合引擎"/>
      <w:r>
        <w:t>15.2 圆梦园：一种愿望与能力连接的可失败原型</w:t>
      </w:r>
      <w:bookmarkEnd w:id="256"/>
    </w:p>
    <w:p>
      <w:pPr>
        <w:pStyle w:val="FirstParagraph"/>
      </w:pPr>
      <w:r>
        <w:t>意义不由系统生产，</w:t>
      </w:r>
    </w:p>
    <w:p>
      <w:pPr>
        <w:pStyle w:val="BodyText"/>
      </w:pPr>
      <w:r>
        <w:t>系统能做的，是为人与人、能力与需要、愿望与回应创造相遇条件。</w:t>
      </w:r>
    </w:p>
    <w:p>
      <w:pPr>
        <w:pStyle w:val="BodyText"/>
      </w:pPr>
      <w:r>
        <w:t xml:space="preserve">就像约会软件不创造爱情，</w:t>
      </w:r>
    </w:p>
    <w:p>
      <w:pPr>
        <w:pStyle w:val="BodyText"/>
      </w:pPr>
      <w:r>
        <w:t xml:space="preserve">但它能让两个孤独的人相遇。</w:t>
      </w:r>
    </w:p>
    <w:p>
      <w:pPr>
        <w:pStyle w:val="BodyText"/>
      </w:pPr>
      <w:r>
        <w:t xml:space="preserve">就像开源平台不创造代码，</w:t>
      </w:r>
    </w:p>
    <w:p>
      <w:pPr>
        <w:pStyle w:val="BodyText"/>
      </w:pPr>
      <w:r>
        <w:t xml:space="preserve">但它能让需要补丁的人和会写补丁的人连接。</w:t>
      </w:r>
    </w:p>
    <w:p>
      <w:pPr>
        <w:pStyle w:val="BodyText"/>
      </w:pPr>
      <w:r>
        <w:t>“圆梦园”在本卷中不是一项已上线产品，</w:t>
      </w:r>
      <w:r/>
      <w:r/>
      <w:r/>
    </w:p>
    <w:p>
      <w:pPr>
        <w:pStyle w:val="BodyText"/>
      </w:pPr>
      <w:r>
        <w:t>它在本卷中只是一个可讨论的互操作原型，不是已经存在的全球“意义撮合协议”。</w:t>
      </w:r>
      <w:r/>
      <w:r/>
      <w:r/>
      <w:r/>
    </w:p>
    <w:p>
      <w:pPr>
        <w:pStyle w:val="BodyText"/>
      </w:pPr>
      <w:r>
        <w:t>未来若有社区、组织或城市愿意采用类似机制，</w:t>
      </w:r>
    </w:p>
    <w:p>
      <w:pPr>
        <w:pStyle w:val="BodyText"/>
      </w:pPr>
      <w:r>
        <w:t>可以在自身法域、文化、数据与权利边界内设计不同界面和规则，</w:t>
      </w:r>
    </w:p>
    <w:p>
      <w:pPr>
        <w:pStyle w:val="BodyText"/>
      </w:pPr>
      <w:r>
        <w:t>而不要求共享同一个全球愿望数据库或统一身份网络。</w:t>
      </w:r>
      <w:r/>
      <w:r/>
      <w:r/>
      <w:r/>
    </w:p>
    <w:p>
      <w:pPr>
        <w:pStyle w:val="BodyText"/>
      </w:pPr>
      <w:r>
        <w:t>原型只提出一个有限关系：</w:t>
      </w:r>
    </w:p>
    <w:p>
      <w:pPr>
        <w:pStyle w:val="BodyText"/>
      </w:pPr>
      <w:r>
        <w:t xml:space="preserve">角色 行为 产出</w:t>
      </w:r>
    </w:p>
    <w:p>
      <w:pPr>
        <w:pStyle w:val="BodyText"/>
      </w:pPr>
      <w:r>
        <w:t>愿望者 自愿表达希望完成、学习、创造或解决的具体事项 主体自己定义，不由系统制造</w:t>
      </w:r>
      <w:r/>
      <w:r/>
      <w:r/>
      <w:r/>
    </w:p>
    <w:p>
      <w:pPr>
        <w:pStyle w:val="BodyText"/>
      </w:pPr>
      <w:r>
        <w:t>参与者 自愿提供时间、知识、技能或其他能力 是否参与及边界由本人和相应规则决定</w:t>
      </w:r>
      <w:r/>
      <w:r/>
      <w:r/>
      <w:r/>
    </w:p>
    <w:p>
      <w:pPr>
        <w:pStyle w:val="BodyText"/>
      </w:pPr>
      <w:r>
        <w:t>见证/记录者 在得到同意和明确目的下保存部分事实或故事 不能默认公开，也不能把记录变成意义等级</w:t>
      </w:r>
    </w:p>
    <w:p>
      <w:pPr>
        <w:pStyle w:val="BodyText"/>
      </w:pPr>
      <w:r>
        <w:t xml:space="preserve">许愿不是乞讨。</w:t>
      </w:r>
    </w:p>
    <w:p>
      <w:pPr>
        <w:pStyle w:val="BodyText"/>
      </w:pPr>
      <w:r>
        <w:t>这个原型只有在若干边界成立时才值得继续验证：</w:t>
      </w:r>
    </w:p>
    <w:p>
      <w:pPr>
        <w:pStyle w:val="BodyText"/>
      </w:pPr>
      <w:r>
        <w:t>“提出愿望”不应被降格为乞讨，也不需要靠积分证明其价值。</w:t>
      </w:r>
    </w:p>
    <w:p>
      <w:pPr>
        <w:pStyle w:val="BodyText"/>
      </w:pPr>
      <w:r>
        <w:t>一个真实愿望让别人看见：这里有一个生命正在等待回应。</w:t>
      </w:r>
    </w:p>
    <w:p>
      <w:pPr>
        <w:pStyle w:val="BodyText"/>
      </w:pPr>
      <w:r>
        <w:t>它可能成为他人行动的入口，但愿望本身不因此被统一计分。</w:t>
      </w:r>
    </w:p>
    <w:p>
      <w:pPr>
        <w:pStyle w:val="BodyText"/>
      </w:pPr>
      <w:r>
        <w:t>如果某些真实行动需要留下记录，应依据明确目的、主体意愿与具体规则处理；不能为了“制造被需要”给脆弱本身贴上积分。</w:t>
      </w:r>
    </w:p>
    <w:p>
      <w:pPr>
        <w:pStyle w:val="BodyText"/>
      </w:pPr>
      <w:r>
        <w:t xml:space="preserve">助人不是施舍。</w:t>
      </w:r>
    </w:p>
    <w:p>
      <w:pPr>
        <w:pStyle w:val="BodyText"/>
      </w:pPr>
      <w:r>
        <w:t xml:space="preserve">助人者不是高高在上的拯救者，</w:t>
      </w:r>
    </w:p>
    <w:p>
      <w:pPr>
        <w:pStyle w:val="BodyText"/>
      </w:pPr>
      <w:r>
        <w:t xml:space="preserve">他们是</w:t>
      </w:r>
      <w:r>
        <w:t xml:space="preserve">“</w:t>
      </w:r>
      <w:r>
        <w:t xml:space="preserve">意义的共创作者</w:t>
      </w:r>
      <w:r>
        <w:t xml:space="preserve">”</w:t>
      </w:r>
      <w:r>
        <w:t xml:space="preserve">。</w:t>
      </w:r>
    </w:p>
    <w:p>
      <w:pPr>
        <w:pStyle w:val="BodyText"/>
      </w:pPr>
      <w:r>
        <w:t xml:space="preserve">他们用自己闲置的能力——</w:t>
      </w:r>
    </w:p>
    <w:p>
      <w:pPr>
        <w:pStyle w:val="BodyText"/>
      </w:pPr>
      <w:r>
        <w:t xml:space="preserve">时间、技能、注意力、共情力——</w:t>
      </w:r>
    </w:p>
    <w:p>
      <w:pPr>
        <w:pStyle w:val="BodyText"/>
      </w:pPr>
      <w:r>
        <w:t xml:space="preserve">填补另一个生命的需求缺口。</w:t>
      </w:r>
    </w:p>
    <w:p>
      <w:pPr>
        <w:pStyle w:val="BodyText"/>
      </w:pPr>
      <w:r>
        <w:t>参与能够产生真实回应，但不能被写成“证明自己存在价值”的考试：</w:t>
      </w:r>
    </w:p>
    <w:p>
      <w:pPr>
        <w:pStyle w:val="BodyText"/>
      </w:pPr>
      <w:r>
        <w:t>有人会感到自己被需要，也有人只是愿意完成一件具体的事；这些体验不需要被系统统一命名。</w:t>
      </w:r>
      <w:r/>
      <w:r/>
    </w:p>
    <w:p>
      <w:pPr>
        <w:pStyle w:val="BodyText"/>
      </w:pPr>
      <w:r>
        <w:t xml:space="preserve">见证不是围观。</w:t>
      </w:r>
    </w:p>
    <w:p>
      <w:pPr>
        <w:pStyle w:val="BodyText"/>
      </w:pPr>
      <w:r>
        <w:t xml:space="preserve">每一个被实现的愿望，</w:t>
      </w:r>
    </w:p>
    <w:p>
      <w:pPr>
        <w:pStyle w:val="BodyText"/>
      </w:pPr>
      <w:r>
        <w:t xml:space="preserve">都可以被记录、被讲述、被传颂。</w:t>
      </w:r>
    </w:p>
    <w:p>
      <w:pPr>
        <w:pStyle w:val="BodyText"/>
      </w:pPr>
      <w:r>
        <w:t>这些故事可以成为文明的记忆——</w:t>
      </w:r>
    </w:p>
    <w:p>
      <w:pPr>
        <w:pStyle w:val="BodyText"/>
      </w:pPr>
      <w:r>
        <w:t>不是把意义做成一张可累加的总账，</w:t>
      </w:r>
    </w:p>
    <w:p>
      <w:pPr>
        <w:pStyle w:val="BodyText"/>
      </w:pPr>
      <w:r>
        <w:t xml:space="preserve">而是带着温度、细节、面孔的叙事。</w:t>
      </w:r>
    </w:p>
    <w:p>
      <w:pPr>
        <w:pStyle w:val="BodyText"/>
      </w:pPr>
      <w:r>
        <w:t>而是让后来者知道：曾经有人伸过手，也有人接住过。</w:t>
      </w:r>
    </w:p>
    <w:p>
      <w:pPr>
        <w:pStyle w:val="BodyText"/>
      </w:pPr>
      <w:r>
        <w:rPr>
          <w:b/>
        </w:rPr>
        <w:t>给强者一片不必防御的星空</w:t>
      </w:r>
    </w:p>
    <w:p>
      <w:pPr>
        <w:pStyle w:val="BodyText"/>
      </w:pPr>
      <w:r>
        <w:t>圆梦园原型不应把参与者分成“弱者/强者”两类，也不以补偿失败者为目的。</w:t>
      </w:r>
    </w:p>
    <w:p>
      <w:pPr>
        <w:pStyle w:val="BodyText"/>
      </w:pPr>
      <w:r>
        <w:t>不同资源、能力和社会位置的人都可以在自愿边界内参与；原型不预设某一阶层天然需要“回到人群”。</w:t>
      </w:r>
    </w:p>
    <w:p>
      <w:pPr>
        <w:pStyle w:val="BodyText"/>
      </w:pPr>
      <w:r>
        <w:t>部分高资源、高权力主体确实可能承受竞争、声誉、继承和技术颠覆压力；也有人拥有较大自主空间。文明跃迁不把强者统一写成“旧系统囚徒”，只讨论哪些制度会持续奖励防御性扩张和外部性转移。</w:t>
      </w:r>
    </w:p>
    <w:p>
      <w:pPr>
        <w:pStyle w:val="BodyText"/>
      </w:pPr>
      <w:r>
        <w:t>原型真正要测试的是：能否增加不以支配为条件的合作与参与路径；现实社会不可能因此变成“无需防御”的空间。</w:t>
      </w:r>
    </w:p>
    <w:p>
      <w:pPr>
        <w:pStyle w:val="BodyText"/>
      </w:pPr>
      <w:r>
        <w:t>在这里，一个曾经掌握巨大资源的人，不必再通过占有证明自身安全；一个曾经调度庞大组织的人，不必再把每一次协作都变成市场份额；一个曾经被资本、技术、股东、舆论和竞争追赶的人，可以把自己的经验、视野、组织能力和生命余温，投入那些不会立刻回报他、却能真正托住他人的事情。</w:t>
      </w:r>
    </w:p>
    <w:p>
      <w:pPr>
        <w:pStyle w:val="BodyText"/>
      </w:pPr>
      <w:r>
        <w:t>这些只是可能的参与方式：教育、指导、开放设施、支持公共项目或共享经验。具体事项必须尊重受益者真实需要、专业边界和资源权利，不能把资源拥有者预设成“给予者”。</w:t>
      </w:r>
    </w:p>
    <w:p>
      <w:pPr>
        <w:pStyle w:val="BodyText"/>
      </w:pPr>
      <w:r>
        <w:t>这不是施舍。</w:t>
      </w:r>
    </w:p>
    <w:p>
      <w:pPr>
        <w:pStyle w:val="BodyText"/>
      </w:pPr>
      <w:r>
        <w:t>帮助、投资、志愿、互惠和公共建设具有不同关系；原型不以“高处/低处”的阶层想象定义参与者。</w:t>
      </w:r>
    </w:p>
    <w:p>
      <w:pPr>
        <w:pStyle w:val="BodyText"/>
      </w:pPr>
      <w:r>
        <w:t>当一个强者不再以控制证明强大，而是以成全证明生命仍然丰盈；当一个资源拥有者不再把未来看作需要私藏的堡垒，而是看作可以共同托管的星空；当一个曾经被竞争塑造的人，终于能够坐下来，像一个普通人一样倾听、讲述、陪伴、祝福——那一刻，他并没有失去什么。</w:t>
      </w:r>
    </w:p>
    <w:p>
      <w:pPr>
        <w:pStyle w:val="BodyText"/>
      </w:pPr>
      <w:r>
        <w:t>他只是从旧文明的高位防御中，被重新还给了生命本身。</w:t>
      </w:r>
    </w:p>
    <w:p>
      <w:pPr>
        <w:pStyle w:val="BodyText"/>
      </w:pPr>
      <w:r>
        <w:t>圆梦园原型真正尝试连接的是愿望、能力、资源、关系与现实回应。</w:t>
      </w:r>
    </w:p>
    <w:p>
      <w:pPr>
        <w:pStyle w:val="BodyText"/>
      </w:pPr>
      <w:r>
        <w:t>技术最多增加相遇机会；关系是否形成、能力是否适配、资源是否有权进入、意义是否发生，都只能由真实主体和现实结果回答。</w:t>
      </w:r>
    </w:p>
    <w:p>
      <w:pPr>
        <w:pStyle w:val="BodyText"/>
      </w:pPr>
      <w:r>
        <w:t>在这里，普通人不再只是等待帮助的人；强者也不再只是提供资源的人。</w:t>
      </w:r>
    </w:p>
    <w:p>
      <w:pPr>
        <w:pStyle w:val="BodyText"/>
      </w:pPr>
      <w:r>
        <w:t>不同主体都可以拥有参与、关系和被回应的机会，但不需要由平台“重新安放”。</w:t>
      </w:r>
    </w:p>
    <w:p>
      <w:pPr>
        <w:pStyle w:val="BodyText"/>
      </w:pPr>
      <w:r>
        <w:t>现实中已经存在处理捐助、志愿服务、创作者支持、开源协作与邻里互助的不同平台；它们的法权、商业模式和伦理问题并不相同。</w:t>
      </w:r>
    </w:p>
    <w:p>
      <w:pPr>
        <w:pStyle w:val="BodyText"/>
      </w:pPr>
      <w:r>
        <w:t xml:space="preserve">平台 撮合内容 局限</w:t>
      </w:r>
    </w:p>
    <w:p>
      <w:pPr>
        <w:pStyle w:val="BodyText"/>
      </w:pPr>
      <w:r>
        <w:t>GoFundMe 金钱需求 以筹款为主，关系与长期协作不是核心机制</w:t>
      </w:r>
    </w:p>
    <w:p>
      <w:pPr>
        <w:pStyle w:val="BodyText"/>
      </w:pPr>
      <w:r>
        <w:t>VolunteerMatch 志愿服务 以志愿机会匹配为主，通常聚焦具体服务</w:t>
      </w:r>
    </w:p>
    <w:p>
      <w:pPr>
        <w:pStyle w:val="BodyText"/>
      </w:pPr>
      <w:r>
        <w:t>Patreon 创作者资助 以创作者持续支持为主，适用场景较窄</w:t>
      </w:r>
    </w:p>
    <w:p>
      <w:pPr>
        <w:pStyle w:val="BodyText"/>
      </w:pPr>
      <w:r>
        <w:t>Nextdoor 邻里互助 以邻里信息与本地互动为主，范围主要受社区边界限制</w:t>
      </w:r>
    </w:p>
    <w:p>
      <w:pPr>
        <w:pStyle w:val="BodyText"/>
      </w:pPr>
      <w:r>
        <w:t>圆梦园也不是这些现实平台的统一替代品，</w:t>
      </w:r>
    </w:p>
    <w:p>
      <w:pPr>
        <w:pStyle w:val="BodyText"/>
      </w:pPr>
      <w:r>
        <w:t>只是一种可讨论的互操作原型：</w:t>
      </w:r>
    </w:p>
    <w:p>
      <w:pPr>
        <w:pStyle w:val="BodyText"/>
      </w:pPr>
      <w:r>
        <w:t>金钱、时间、技能、设备、空间、关系与专业服务是不同资源形态，不能由原型把货币“降维”为一种能力。</w:t>
      </w:r>
      <w:r/>
      <w:r/>
      <w:r/>
      <w:r/>
      <w:r/>
      <w:r/>
      <w:r/>
      <w:r/>
    </w:p>
    <w:p>
      <w:pPr>
        <w:pStyle w:val="BodyText"/>
      </w:pPr>
      <w:r>
        <w:t>它可以研究交易、志愿、互惠、公共服务和长期协作之间如何形成更丰富的连接；是否留下关系由参与者决定。</w:t>
      </w:r>
    </w:p>
    <w:p>
      <w:pPr>
        <w:pStyle w:val="BodyText"/>
      </w:pPr>
      <w:r>
        <w:t xml:space="preserve">将</w:t>
      </w:r>
      <w:r>
        <w:t xml:space="preserve">“</w:t>
      </w:r>
      <w:r>
        <w:t xml:space="preserve">社群</w:t>
      </w:r>
      <w:r>
        <w:t xml:space="preserve">”</w:t>
      </w:r>
      <w:r>
        <w:t xml:space="preserve">从地域和兴趣中解放，</w:t>
      </w:r>
    </w:p>
    <w:p>
      <w:pPr>
        <w:pStyle w:val="BodyText"/>
      </w:pPr>
      <w:r>
        <w:t xml:space="preserve">锚定在</w:t>
      </w:r>
      <w:r>
        <w:t xml:space="preserve">“</w:t>
      </w:r>
      <w:r>
        <w:t xml:space="preserve">共同完成的愿望</w:t>
      </w:r>
      <w:r>
        <w:t xml:space="preserve">”</w:t>
      </w:r>
      <w:r>
        <w:t xml:space="preserve">上。</w:t>
      </w:r>
    </w:p>
    <w:p>
      <w:pPr>
        <w:pStyle w:val="Heading2"/>
      </w:pPr>
      <w:bookmarkStart w:id="257" w:name="寻声记一个意义的考古学案例"/>
      <w:r>
        <w:t>15.3 寻声记：一个未来故事</w:t>
      </w:r>
      <w:bookmarkEnd w:id="257"/>
    </w:p>
    <w:p>
      <w:pPr>
        <w:pStyle w:val="FirstParagraph"/>
      </w:pPr>
      <w:r>
        <w:t xml:space="preserve">理论是灰色的，而生命之树常青。</w:t>
      </w:r>
      <w:r>
        <w:rPr>
          <w:sz w:val="14"/>
          <w:vertAlign w:val="superscript"/>
        </w:rPr>
        <w:t>〔46〕</w:t>
      </w:r>
    </w:p>
    <w:p>
      <w:pPr>
        <w:pStyle w:val="BodyText"/>
      </w:pPr>
      <w:r>
        <w:t xml:space="preserve">让我们走进2050年一个普通的清晨。</w:t>
      </w:r>
    </w:p>
    <w:p>
      <w:pPr>
        <w:pStyle w:val="BodyText"/>
      </w:pPr>
      <w:r>
        <w:t xml:space="preserve">主角A：林音，28岁，新加坡。</w:t>
      </w:r>
    </w:p>
    <w:p>
      <w:pPr>
        <w:pStyle w:val="BodyText"/>
      </w:pPr>
      <w:r>
        <w:t xml:space="preserve">在旧时代的分类里，她是</w:t>
      </w:r>
      <w:r>
        <w:t xml:space="preserve">“</w:t>
      </w:r>
      <w:r>
        <w:t xml:space="preserve">听障人士</w:t>
      </w:r>
      <w:r>
        <w:t xml:space="preserve">”</w:t>
      </w:r>
      <w:r>
        <w:t xml:space="preserve">。</w:t>
      </w:r>
    </w:p>
    <w:p>
      <w:pPr>
        <w:pStyle w:val="BodyText"/>
      </w:pPr>
      <w:r>
        <w:t>林音把自己写成“跨模态感知探索者”。那是她愿意暂时使用的自我描述，不是系统给她钉上的人格标签。</w:t>
      </w:r>
      <w:r/>
      <w:r/>
      <w:r/>
      <w:r/>
    </w:p>
    <w:p>
      <w:pPr>
        <w:pStyle w:val="BodyText"/>
      </w:pPr>
      <w:r>
        <w:t xml:space="preserve">她有一个愿望：</w:t>
      </w:r>
    </w:p>
    <w:p>
      <w:pPr>
        <w:pStyle w:val="BodyText"/>
      </w:pPr>
      <w:r>
        <w:t xml:space="preserve">她想把童年失聪时，脑海里想象出的那种</w:t>
      </w:r>
      <w:r>
        <w:t xml:space="preserve">“</w:t>
      </w:r>
      <w:r>
        <w:t xml:space="preserve">没有频率的声音</w:t>
      </w:r>
      <w:r>
        <w:t xml:space="preserve">”</w:t>
      </w:r>
      <w:r>
        <w:t xml:space="preserve">演奏出来。</w:t>
      </w:r>
    </w:p>
    <w:p>
      <w:pPr>
        <w:pStyle w:val="BodyText"/>
      </w:pPr>
      <w:r>
        <w:t xml:space="preserve">那不是任何已知乐器的音色，</w:t>
      </w:r>
    </w:p>
    <w:p>
      <w:pPr>
        <w:pStyle w:val="BodyText"/>
      </w:pPr>
      <w:r>
        <w:t xml:space="preserve">不是正弦波，不是白噪音，</w:t>
      </w:r>
    </w:p>
    <w:p>
      <w:pPr>
        <w:pStyle w:val="BodyText"/>
      </w:pPr>
      <w:r>
        <w:t xml:space="preserve">是她与寂静相处十六年积累的记忆晶体。</w:t>
      </w:r>
    </w:p>
    <w:p>
      <w:pPr>
        <w:pStyle w:val="BodyText"/>
      </w:pPr>
      <w:r>
        <w:t xml:space="preserve">她把它命名为《无声之乐》。</w:t>
      </w:r>
    </w:p>
    <w:p>
      <w:pPr>
        <w:pStyle w:val="BodyText"/>
      </w:pPr>
      <w:r>
        <w:t xml:space="preserve">她在圆梦园上发布了愿望：</w:t>
      </w:r>
    </w:p>
    <w:p>
      <w:pPr>
        <w:pStyle w:val="BodyText"/>
      </w:pPr>
      <w:r>
        <w:t xml:space="preserve">“</w:t>
      </w:r>
      <w:r>
        <w:t xml:space="preserve">寻找能将振动感知转化为声波表达的工程师或音乐家。</w:t>
      </w:r>
      <w:r>
        <w:t xml:space="preserve">”</w:t>
      </w:r>
    </w:p>
    <w:p>
      <w:pPr>
        <w:pStyle w:val="BodyText"/>
      </w:pPr>
      <w:r>
        <w:t xml:space="preserve">这不是求助帖，这是召唤帖。</w:t>
      </w:r>
    </w:p>
    <w:p>
      <w:pPr>
        <w:pStyle w:val="BodyText"/>
      </w:pPr>
      <w:r>
        <w:t xml:space="preserve">主角B：马克斯，55岁，德国。</w:t>
      </w:r>
    </w:p>
    <w:p>
      <w:pPr>
        <w:pStyle w:val="BodyText"/>
      </w:pPr>
      <w:r>
        <w:t xml:space="preserve">他的专业是振动物理学，</w:t>
      </w:r>
    </w:p>
    <w:p>
      <w:pPr>
        <w:pStyle w:val="BodyText"/>
      </w:pPr>
      <w:r>
        <w:t xml:space="preserve">曾在欧洲航天局参与过太空望远镜的微振动抑制系统。</w:t>
      </w:r>
    </w:p>
    <w:p>
      <w:pPr>
        <w:pStyle w:val="BodyText"/>
      </w:pPr>
      <w:r>
        <w:t>如果未来高能力AI承担了大部分航天设计工作，</w:t>
      </w:r>
    </w:p>
    <w:p>
      <w:pPr>
        <w:pStyle w:val="BodyText"/>
      </w:pPr>
      <w:r>
        <w:t xml:space="preserve">他提前退休，搬到里斯本，每天钓鱼、读书、散步。</w:t>
      </w:r>
    </w:p>
    <w:p>
      <w:pPr>
        <w:pStyle w:val="BodyText"/>
      </w:pPr>
      <w:r>
        <w:t>在这一情景中，他已有稳定退休保障与生活来源，不把“结构性红利已全面实现”作为前提。</w:t>
      </w:r>
    </w:p>
    <w:p>
      <w:pPr>
        <w:pStyle w:val="BodyText"/>
      </w:pPr>
      <w:r>
        <w:t xml:space="preserve">但他感到</w:t>
      </w:r>
      <w:r>
        <w:t xml:space="preserve">“</w:t>
      </w:r>
      <w:r>
        <w:t xml:space="preserve">轻</w:t>
      </w:r>
      <w:r>
        <w:t xml:space="preserve">”</w:t>
      </w:r>
      <w:r>
        <w:t xml:space="preserve">。</w:t>
      </w:r>
    </w:p>
    <w:p>
      <w:pPr>
        <w:pStyle w:val="BodyText"/>
      </w:pPr>
      <w:r>
        <w:t xml:space="preserve">像宇航员从太空归来后，无法适应重力。</w:t>
      </w:r>
    </w:p>
    <w:p>
      <w:pPr>
        <w:pStyle w:val="BodyText"/>
      </w:pPr>
      <w:r>
        <w:t xml:space="preserve">那天早晨，他的圆梦园推荐流里出现了林音的愿望。</w:t>
      </w:r>
    </w:p>
    <w:p>
      <w:pPr>
        <w:pStyle w:val="BodyText"/>
      </w:pPr>
      <w:r>
        <w:t xml:space="preserve">AI的匹配逻辑：</w:t>
      </w:r>
    </w:p>
    <w:p>
      <w:pPr>
        <w:pStyle w:val="BodyText"/>
      </w:pPr>
      <w:r>
        <w:t>“马克斯·施密特，振动物理学。系统只展示本人授权用于本次匹配的专业经历与相关作品，提示：可能与该愿望高度相关，建议双方先对话确认；物理距离较远，可先远程交流；系统不计算所谓‘意义距离’，也不替双方判断这段关系是否重要。”</w:t>
      </w:r>
    </w:p>
    <w:p>
      <w:pPr>
        <w:pStyle w:val="BodyText"/>
      </w:pPr>
      <w:r>
        <w:t>系统只展示本人授权用于本次匹配的专业经历与相关作品，</w:t>
      </w:r>
    </w:p>
    <w:p>
      <w:pPr>
        <w:pStyle w:val="BodyText"/>
      </w:pPr>
      <w:r>
        <w:t>提示：可能与该愿望高度相关，建议双方先对话确认；</w:t>
      </w:r>
    </w:p>
    <w:p>
      <w:pPr>
        <w:pStyle w:val="BodyText"/>
      </w:pPr>
      <w:r>
        <w:t>物理距离较远，可先远程交流；</w:t>
      </w:r>
    </w:p>
    <w:p>
      <w:pPr>
        <w:pStyle w:val="BodyText"/>
      </w:pPr>
      <w:r>
        <w:t>系统不计算所谓‘意义距离’，也不替双方判断这段关系是否重要。”</w:t>
      </w:r>
    </w:p>
    <w:p>
      <w:pPr>
        <w:pStyle w:val="BodyText"/>
      </w:pPr>
      <w:r>
        <w:t xml:space="preserve">马克斯接单了。</w:t>
      </w:r>
    </w:p>
    <w:p>
      <w:pPr>
        <w:pStyle w:val="BodyText"/>
      </w:pPr>
      <w:r>
        <w:t>他参与不是因为这个任务提供工资；其基本生活已由这一虚构情景中的既有保障安排覆盖。</w:t>
      </w:r>
    </w:p>
    <w:p>
      <w:pPr>
        <w:pStyle w:val="BodyText"/>
      </w:pPr>
      <w:r>
        <w:t xml:space="preserve">不是为了名气——他从不缺简历。</w:t>
      </w:r>
    </w:p>
    <w:p>
      <w:pPr>
        <w:pStyle w:val="BodyText"/>
      </w:pPr>
      <w:r>
        <w:t xml:space="preserve">是因为他在那一刻读懂了林音的文字：</w:t>
      </w:r>
    </w:p>
    <w:p>
      <w:pPr>
        <w:pStyle w:val="BodyText"/>
      </w:pPr>
      <w:r>
        <w:t xml:space="preserve">“这不是技术问题，这是翻译问题——</w:t>
      </w:r>
    </w:p>
    <w:p>
      <w:pPr>
        <w:pStyle w:val="BodyText"/>
      </w:pPr>
      <w:r>
        <w:t xml:space="preserve">把我童年记忆里的振动，翻译成你能听见的声音。”</w:t>
      </w:r>
    </w:p>
    <w:p>
      <w:pPr>
        <w:pStyle w:val="BodyText"/>
      </w:pPr>
      <w:r>
        <w:t xml:space="preserve">翻译，是他一生的职业。</w:t>
      </w:r>
    </w:p>
    <w:p>
      <w:pPr>
        <w:pStyle w:val="BodyText"/>
      </w:pPr>
      <w:r>
        <w:t xml:space="preserve">从科学语言翻译成工程语言，</w:t>
      </w:r>
    </w:p>
    <w:p>
      <w:pPr>
        <w:pStyle w:val="BodyText"/>
      </w:pPr>
      <w:r>
        <w:t xml:space="preserve">从需求语言翻译成设计语言。</w:t>
      </w:r>
    </w:p>
    <w:p>
      <w:pPr>
        <w:pStyle w:val="BodyText"/>
      </w:pPr>
      <w:r>
        <w:t xml:space="preserve">现在，他需要翻译一种他没有经历过的童年。</w:t>
      </w:r>
    </w:p>
    <w:p>
      <w:pPr>
        <w:pStyle w:val="BodyText"/>
      </w:pPr>
      <w:r>
        <w:t xml:space="preserve">两人在圆梦园的协作空间中见面——全息投影，低延迟，跨国界。</w:t>
      </w:r>
    </w:p>
    <w:p>
      <w:pPr>
        <w:pStyle w:val="BodyText"/>
      </w:pPr>
      <w:r>
        <w:t>马克斯提交了实验室使用申请——</w:t>
      </w:r>
    </w:p>
    <w:p>
      <w:pPr>
        <w:pStyle w:val="BodyText"/>
      </w:pPr>
      <w:r>
        <w:t>系统显示他过去三十年的相关专业经历与贡献记录，作为能力匹配和事实说明的一部分——</w:t>
      </w:r>
    </w:p>
    <w:p>
      <w:pPr>
        <w:pStyle w:val="BodyText"/>
      </w:pPr>
      <w:r>
        <w:t>实验室是否开放、以何种条件开放，仍由其有权管理主体依据规则、当前资源状态与明确授权决定。</w:t>
      </w:r>
    </w:p>
    <w:p>
      <w:pPr>
        <w:pStyle w:val="BodyText"/>
      </w:pPr>
      <w:r>
        <w:t xml:space="preserve">那是他四十年前读博士的地方。</w:t>
      </w:r>
    </w:p>
    <w:p>
      <w:pPr>
        <w:pStyle w:val="BodyText"/>
      </w:pPr>
      <w:r>
        <w:t xml:space="preserve">实验室管理员看到系统预约备注：</w:t>
      </w:r>
    </w:p>
    <w:p>
      <w:pPr>
        <w:pStyle w:val="BodyText"/>
      </w:pPr>
      <w:r>
        <w:t xml:space="preserve">“</w:t>
      </w:r>
      <w:r>
        <w:t xml:space="preserve">项目：翻译一个女孩的寂静。</w:t>
      </w:r>
      <w:r>
        <w:t xml:space="preserve">”</w:t>
      </w:r>
    </w:p>
    <w:p>
      <w:pPr>
        <w:pStyle w:val="BodyText"/>
      </w:pPr>
      <w:r>
        <w:t xml:space="preserve">管理员免除了资源调用积分。</w:t>
      </w:r>
    </w:p>
    <w:p>
      <w:pPr>
        <w:pStyle w:val="BodyText"/>
      </w:pPr>
      <w:r>
        <w:t xml:space="preserve">他在备注栏写道：</w:t>
      </w:r>
    </w:p>
    <w:p>
      <w:pPr>
        <w:pStyle w:val="BodyText"/>
      </w:pPr>
      <w:r>
        <w:t xml:space="preserve">“</w:t>
      </w:r>
      <w:r>
        <w:t xml:space="preserve">欢迎回家。这次不收钱。</w:t>
      </w:r>
      <w:r>
        <w:t xml:space="preserve">”</w:t>
      </w:r>
    </w:p>
    <w:p>
      <w:pPr>
        <w:pStyle w:val="BodyText"/>
      </w:pPr>
      <w:r>
        <w:t xml:space="preserve">林音负责描述那种感觉，</w:t>
      </w:r>
    </w:p>
    <w:p>
      <w:pPr>
        <w:pStyle w:val="BodyText"/>
      </w:pPr>
      <w:r>
        <w:t xml:space="preserve">马克斯负责用微分方程捕捉它。</w:t>
      </w:r>
    </w:p>
    <w:p>
      <w:pPr>
        <w:pStyle w:val="BodyText"/>
      </w:pPr>
      <w:r>
        <w:t xml:space="preserve">他设计了一台奇形怪状的</w:t>
      </w:r>
      <w:r>
        <w:t xml:space="preserve">“</w:t>
      </w:r>
      <w:r>
        <w:t xml:space="preserve">共振琴</w:t>
      </w:r>
      <w:r>
        <w:t xml:space="preserve">”</w:t>
      </w:r>
      <w:r>
        <w:t xml:space="preserve">——</w:t>
      </w:r>
    </w:p>
    <w:p>
      <w:pPr>
        <w:pStyle w:val="BodyText"/>
      </w:pPr>
      <w:r>
        <w:t xml:space="preserve">7根长短不一的金属棒，每根连接一个压电传感器。</w:t>
      </w:r>
    </w:p>
    <w:p>
      <w:pPr>
        <w:pStyle w:val="BodyText"/>
      </w:pPr>
      <w:r>
        <w:t xml:space="preserve">当林音用手触摸金属棒，</w:t>
      </w:r>
    </w:p>
    <w:p>
      <w:pPr>
        <w:pStyle w:val="BodyText"/>
      </w:pPr>
      <w:r>
        <w:t xml:space="preserve">她童年记忆里的振动频率被传感器捕获，</w:t>
      </w:r>
    </w:p>
    <w:p>
      <w:pPr>
        <w:pStyle w:val="BodyText"/>
      </w:pPr>
      <w:r>
        <w:t xml:space="preserve">转换为声波，从扬声器里流淌出来。</w:t>
      </w:r>
    </w:p>
    <w:p>
      <w:pPr>
        <w:pStyle w:val="BodyText"/>
      </w:pPr>
      <w:r>
        <w:t xml:space="preserve">那不是音乐，那是存在证明。</w:t>
      </w:r>
    </w:p>
    <w:p>
      <w:pPr>
        <w:pStyle w:val="BodyText"/>
      </w:pPr>
      <w:r>
        <w:t xml:space="preserve">当那台琴终于发出林音梦中的声音时，</w:t>
      </w:r>
    </w:p>
    <w:p>
      <w:pPr>
        <w:pStyle w:val="BodyText"/>
      </w:pPr>
      <w:r>
        <w:t xml:space="preserve">两个人都哭了。</w:t>
      </w:r>
    </w:p>
    <w:p>
      <w:pPr>
        <w:pStyle w:val="BodyText"/>
      </w:pPr>
      <w:r>
        <w:t xml:space="preserve">林音哭，是因为她第一次确认：</w:t>
      </w:r>
    </w:p>
    <w:p>
      <w:pPr>
        <w:pStyle w:val="BodyText"/>
      </w:pPr>
      <w:r>
        <w:t xml:space="preserve">“</w:t>
      </w:r>
      <w:r>
        <w:t xml:space="preserve">我的记忆不是幻觉。它真实存在过，而且可以被别人听见。</w:t>
      </w:r>
      <w:r>
        <w:t xml:space="preserve">”</w:t>
      </w:r>
    </w:p>
    <w:p>
      <w:pPr>
        <w:pStyle w:val="BodyText"/>
      </w:pPr>
      <w:r>
        <w:t xml:space="preserve">马克斯哭，是因为他四十年的专业积累，</w:t>
      </w:r>
    </w:p>
    <w:p>
      <w:pPr>
        <w:pStyle w:val="BodyText"/>
      </w:pPr>
      <w:r>
        <w:t xml:space="preserve">终于找到了一个非用它不可的理由。</w:t>
      </w:r>
    </w:p>
    <w:p>
      <w:pPr>
        <w:pStyle w:val="BodyText"/>
      </w:pPr>
      <w:r>
        <w:t xml:space="preserve">这不是一次</w:t>
      </w:r>
      <w:r>
        <w:t xml:space="preserve">“</w:t>
      </w:r>
      <w:r>
        <w:t xml:space="preserve">援助</w:t>
      </w:r>
      <w:r>
        <w:t xml:space="preserve">”</w:t>
      </w:r>
      <w:r>
        <w:t xml:space="preserve">，</w:t>
      </w:r>
    </w:p>
    <w:p>
      <w:pPr>
        <w:pStyle w:val="BodyText"/>
      </w:pPr>
      <w:r>
        <w:t xml:space="preserve">这是一次</w:t>
      </w:r>
      <w:r>
        <w:t xml:space="preserve">“</w:t>
      </w:r>
      <w:r>
        <w:t xml:space="preserve">意义共振</w:t>
      </w:r>
      <w:r>
        <w:t xml:space="preserve">”</w:t>
      </w:r>
      <w:r>
        <w:t xml:space="preserve">。</w:t>
      </w:r>
    </w:p>
    <w:p>
      <w:pPr>
        <w:pStyle w:val="BodyText"/>
      </w:pPr>
      <w:r>
        <w:t xml:space="preserve">系统没有支付任何金钱。</w:t>
      </w:r>
    </w:p>
    <w:p>
      <w:pPr>
        <w:pStyle w:val="BodyText"/>
      </w:pPr>
      <w:r>
        <w:t xml:space="preserve">系统记录了：</w:t>
      </w:r>
    </w:p>
    <w:p>
      <w:pPr>
        <w:pStyle w:val="BodyText"/>
      </w:pPr>
      <w:r>
        <w:t>林音——创意发起者。</w:t>
      </w:r>
      <w:r/>
      <w:r/>
      <w:r/>
      <w:r/>
    </w:p>
    <w:p>
      <w:pPr>
        <w:pStyle w:val="BodyText"/>
      </w:pPr>
      <w:r>
        <w:t>马克斯——技术实现者。</w:t>
      </w:r>
      <w:r/>
      <w:r/>
      <w:r/>
      <w:r/>
    </w:p>
    <w:p>
      <w:pPr>
        <w:pStyle w:val="BodyText"/>
      </w:pPr>
      <w:r>
        <w:t>苏黎世实验室——资源提供者。</w:t>
      </w:r>
      <w:r/>
      <w:r/>
      <w:r/>
      <w:r/>
    </w:p>
    <w:p>
      <w:pPr>
        <w:pStyle w:val="BodyText"/>
      </w:pPr>
      <w:r>
        <w:t xml:space="preserve">这些数字本身没有魔力。</w:t>
      </w:r>
    </w:p>
    <w:p>
      <w:pPr>
        <w:pStyle w:val="BodyText"/>
      </w:pPr>
      <w:r>
        <w:t xml:space="preserve">魔力在于，一年后，</w:t>
      </w:r>
    </w:p>
    <w:p>
      <w:pPr>
        <w:pStyle w:val="BodyText"/>
      </w:pPr>
      <w:r>
        <w:t xml:space="preserve">林音带着这台共振琴，</w:t>
      </w:r>
    </w:p>
    <w:p>
      <w:pPr>
        <w:pStyle w:val="BodyText"/>
      </w:pPr>
      <w:r>
        <w:t xml:space="preserve">在维也纳音乐厅举办了首个人演奏会。</w:t>
      </w:r>
    </w:p>
    <w:p>
      <w:pPr>
        <w:pStyle w:val="BodyText"/>
      </w:pPr>
      <w:r>
        <w:t>演出组织者没有要求观众再付一笔钱，而是邀请每个人在入场时写下一个愿望。</w:t>
      </w:r>
      <w:r>
        <w:rPr>
          <w:sz w:val="14"/>
          <w:vertAlign w:val="superscript"/>
        </w:rPr>
        <w:t>〔47〕</w:t>
      </w:r>
    </w:p>
    <w:p>
      <w:pPr>
        <w:pStyle w:val="BodyText"/>
      </w:pPr>
      <w:r>
        <w:t>这类设计若在现实出现必须保持自愿；观看演出不应被强制要求公开私人愿望。</w:t>
      </w:r>
    </w:p>
    <w:p>
      <w:pPr>
        <w:pStyle w:val="BodyText"/>
      </w:pPr>
      <w:r>
        <w:t>在这个文学情景中，活动之后出现了许多新的自愿表达与参与尝试；</w:t>
      </w:r>
      <w:r>
        <w:rPr>
          <w:sz w:val="14"/>
          <w:vertAlign w:val="superscript"/>
        </w:rPr>
        <w:t>〔48〕</w:t>
      </w:r>
    </w:p>
    <w:p>
      <w:pPr>
        <w:pStyle w:val="BodyText"/>
      </w:pPr>
      <w:r>
        <w:t>它可以被文学性地称为“意义的复利”，但意义本身并不是可计量金融资产。</w:t>
      </w:r>
    </w:p>
    <w:p>
      <w:pPr>
        <w:pStyle w:val="BodyText"/>
      </w:pPr>
      <w:r>
        <w:t>一次真实回应有时会打开新的关系、行动和愿望，</w:t>
      </w:r>
    </w:p>
    <w:p>
      <w:pPr>
        <w:pStyle w:val="BodyText"/>
      </w:pPr>
      <w:r>
        <w:t>但不会自动无限复制；是否形成持续影响，需要时间和现实结果检验。</w:t>
      </w:r>
    </w:p>
    <w:p>
      <w:pPr>
        <w:pStyle w:val="Heading2"/>
      </w:pPr>
      <w:bookmarkStart w:id="258" w:name="银发红利孤独是未被开采的矿脉"/>
      <w:r>
        <w:t>15.4 老年、孤独与经验：不把生命阶段资源化</w:t>
      </w:r>
      <w:bookmarkEnd w:id="258"/>
    </w:p>
    <w:p>
      <w:pPr>
        <w:pStyle w:val="FirstParagraph"/>
      </w:pPr>
      <w:r>
        <w:t>许多社会正在经历老龄化、照护压力、孤独和代际关系变化；程度与后果因国家、家庭和制度不同。</w:t>
      </w:r>
    </w:p>
    <w:p>
      <w:pPr>
        <w:pStyle w:val="BodyText"/>
      </w:pPr>
      <w:r>
        <w:t>一些公共叙事会把老龄化主要描述为成本与负担，但老人从来不是同一群体，现实中也同时存在权利、照护、工作、创造、家庭与公共参与。</w:t>
      </w:r>
    </w:p>
    <w:p>
      <w:pPr>
        <w:pStyle w:val="BodyText"/>
      </w:pPr>
      <w:r>
        <w:t xml:space="preserve">这种叙事导致了一个灾难性的认知错位：</w:t>
      </w:r>
    </w:p>
    <w:p>
      <w:pPr>
        <w:pStyle w:val="BodyText"/>
      </w:pPr>
      <w:r>
        <w:t>年龄并不等于拥有最多可自由支配时间；</w:t>
      </w:r>
    </w:p>
    <w:p>
      <w:pPr>
        <w:pStyle w:val="BodyText"/>
      </w:pPr>
      <w:r>
        <w:t>社会也没有统一把老人视为“最没有价值的人”。真正需要观察的是，一些经验、关系与照护能力是否被制度忽略。</w:t>
      </w:r>
    </w:p>
    <w:p>
      <w:pPr>
        <w:pStyle w:val="BodyText"/>
      </w:pPr>
      <w:r>
        <w:t>不能把老人、孤独或记忆重新定义成待开发资源。原型应首先尊重主体，再讨论自愿分享经验的入口。</w:t>
      </w:r>
      <w:r/>
      <w:r/>
      <w:r/>
      <w:r/>
    </w:p>
    <w:p>
      <w:pPr>
        <w:pStyle w:val="BodyText"/>
      </w:pPr>
      <w:r>
        <w:t>孤独是复杂的人类体验，可能与关系、健康、身份、丧失和环境等多种因素相关；它不是一种等待系统开采的“能量”。</w:t>
      </w:r>
      <w:r/>
      <w:r/>
      <w:r/>
      <w:r/>
    </w:p>
    <w:p>
      <w:pPr>
        <w:pStyle w:val="BodyText"/>
      </w:pPr>
      <w:r>
        <w:t>如果一个人愿意重新建立关系或参与某些活动，</w:t>
      </w:r>
    </w:p>
    <w:p>
      <w:pPr>
        <w:pStyle w:val="BodyText"/>
      </w:pPr>
      <w:r>
        <w:t>他可能获得新的联系与行动空间，但连接并非孤独的万能解法，也不能要求孤独者把痛苦转化为公共产出。</w:t>
      </w:r>
    </w:p>
    <w:p>
      <w:pPr>
        <w:pStyle w:val="BodyText"/>
      </w:pPr>
      <w:r>
        <w:t>未来思想情景：东京“记忆银行”</w:t>
      </w:r>
    </w:p>
    <w:p>
      <w:pPr>
        <w:pStyle w:val="BodyText"/>
      </w:pPr>
      <w:r>
        <w:t>设想2051年的东京出现一种自愿参与的“记忆银行”。这不是对东京政府既有计划的事实陈述，而是用来检验一个问题：当老年人的经验可以被新的媒介重新调用，年龄还只意味着退出吗？</w:t>
      </w:r>
      <w:r>
        <w:rPr>
          <w:sz w:val="14"/>
          <w:vertAlign w:val="superscript"/>
        </w:rPr>
        <w:t>〔49〕</w:t>
      </w:r>
    </w:p>
    <w:p>
      <w:pPr>
        <w:pStyle w:val="BodyText"/>
      </w:pPr>
      <w:r>
        <w:t>它不必是一座集中存储所有个人档案的数据库，</w:t>
      </w:r>
    </w:p>
    <w:p>
      <w:pPr>
        <w:pStyle w:val="BodyText"/>
      </w:pPr>
      <w:r>
        <w:t>更可以是受本人控制的口述史、影像、作品与经验交换网络。</w:t>
      </w:r>
    </w:p>
    <w:p>
      <w:pPr>
        <w:pStyle w:val="BodyText"/>
      </w:pPr>
      <w:r>
        <w:t>需求方可能是一群重建20世纪末城市生活的年轻设计师。</w:t>
      </w:r>
    </w:p>
    <w:p>
      <w:pPr>
        <w:pStyle w:val="BodyText"/>
      </w:pPr>
      <w:r>
        <w:t>他们想知道1995年秋叶原的街道，不只是照片里的视觉，也包括声音、气味与人的记忆。</w:t>
      </w:r>
    </w:p>
    <w:p>
      <w:pPr>
        <w:pStyle w:val="BodyText"/>
      </w:pPr>
      <w:r>
        <w:t>供给方可能是一位85岁的退休电子工程师。</w:t>
      </w:r>
    </w:p>
    <w:p>
      <w:pPr>
        <w:pStyle w:val="BodyText"/>
      </w:pPr>
      <w:r>
        <w:t>他年轻时常去秋叶原的无线电摊，记得焊锡松香、收音机杂音和狭窄店铺里的光。</w:t>
      </w:r>
    </w:p>
    <w:p>
      <w:pPr>
        <w:pStyle w:val="BodyText"/>
      </w:pPr>
      <w:r>
        <w:t>在本人同意下，他可以用口述、影像或沉浸式重建重新讲述那段生活。</w:t>
      </w:r>
    </w:p>
    <w:p>
      <w:pPr>
        <w:pStyle w:val="BodyText"/>
      </w:pPr>
      <w:r>
        <w:t>年轻团队依据这些记忆恢复一条虚拟街道。</w:t>
      </w:r>
    </w:p>
    <w:p>
      <w:pPr>
        <w:pStyle w:val="BodyText"/>
      </w:pPr>
      <w:r>
        <w:t>玩家进入其中，不一定为了完成任务，</w:t>
      </w:r>
    </w:p>
    <w:p>
      <w:pPr>
        <w:pStyle w:val="BodyText"/>
      </w:pPr>
      <w:r>
        <w:t>也可能只是为了靠近父辈曾经生活过的世界。</w:t>
      </w:r>
    </w:p>
    <w:p>
      <w:pPr>
        <w:pStyle w:val="BodyText"/>
      </w:pPr>
      <w:r>
        <w:t>一位玩家也许会说：</w:t>
      </w:r>
    </w:p>
    <w:p>
      <w:pPr>
        <w:pStyle w:val="BodyText"/>
      </w:pPr>
      <w:r>
        <w:t>“我父亲生前常来这里。</w:t>
      </w:r>
    </w:p>
    <w:p>
      <w:pPr>
        <w:pStyle w:val="BodyText"/>
      </w:pPr>
      <w:r>
        <w:t>我没有机会和他一起走过。</w:t>
      </w:r>
    </w:p>
    <w:p>
      <w:pPr>
        <w:pStyle w:val="BodyText"/>
      </w:pPr>
      <w:r>
        <w:t>现在，我至少能理解他记忆里的城市是什么样。”</w:t>
      </w:r>
    </w:p>
    <w:p>
      <w:pPr>
        <w:pStyle w:val="BodyText"/>
      </w:pPr>
      <w:r>
        <w:t>这位老人得到的也不只是报酬。</w:t>
      </w:r>
    </w:p>
    <w:p>
      <w:pPr>
        <w:pStyle w:val="BodyText"/>
      </w:pPr>
      <w:r>
        <w:t>他可能重新发现：那些曾经被认为“过时”的经验，仍能抵达年轻人。</w:t>
      </w:r>
    </w:p>
    <w:p>
      <w:pPr>
        <w:pStyle w:val="BodyText"/>
      </w:pPr>
      <w:r>
        <w:t>记忆因此不只是被保存。</w:t>
      </w:r>
    </w:p>
    <w:p>
      <w:pPr>
        <w:pStyle w:val="BodyText"/>
      </w:pPr>
      <w:r>
        <w:t>它重新进入关系。</w:t>
      </w:r>
    </w:p>
    <w:p>
      <w:pPr>
        <w:pStyle w:val="BodyText"/>
      </w:pPr>
      <w:r>
        <w:t>而是提醒我们：老化可以意味着积累，前提是文明仍为经验留下被听见、被选择和被重新使用的通道。</w:t>
      </w:r>
    </w:p>
    <w:p>
      <w:pPr>
        <w:pStyle w:val="BodyText"/>
      </w:pPr>
      <w:r>
        <w:t>这也不必是某个国家独有的未来。</w:t>
      </w:r>
    </w:p>
    <w:p>
      <w:pPr>
        <w:pStyle w:val="BodyText"/>
      </w:pPr>
      <w:r>
        <w:t>传统生态知识、长期耕作经验、航海经验、维修经验、照护经验，都可能在新的技术条件下重新成为公共学习的来源。</w:t>
      </w:r>
    </w:p>
    <w:p>
      <w:pPr>
        <w:pStyle w:val="BodyText"/>
      </w:pPr>
      <w:r>
        <w:t>关键不是把老人变成“知识矿山”，而是让知识分享保持自愿、尊严、权利与真实回应。</w:t>
      </w:r>
    </w:p>
    <w:p>
      <w:pPr>
        <w:pStyle w:val="BodyText"/>
      </w:pPr>
      <w:r>
        <w:t>一个人可以选择贡献经验，也可以选择不公开自己的记忆。</w:t>
      </w:r>
    </w:p>
    <w:p>
      <w:pPr>
        <w:pStyle w:val="BodyText"/>
      </w:pPr>
      <w:r>
        <w:t>被尊重，比被调用更先。</w:t>
      </w:r>
    </w:p>
    <w:p>
      <w:pPr>
        <w:pStyle w:val="BodyText"/>
      </w:pPr>
      <w:r>
        <w:t>老人不只是被赡养的对象。</w:t>
      </w:r>
    </w:p>
    <w:p>
      <w:pPr>
        <w:pStyle w:val="BodyText"/>
      </w:pPr>
      <w:r>
        <w:t>他们首先是完整的人，也可能继续是讲述者、顾问、创造者与关系中的重要他者。</w:t>
      </w:r>
    </w:p>
    <w:p>
      <w:pPr>
        <w:pStyle w:val="BodyText"/>
      </w:pPr>
      <w:r>
        <w:t>老化不是故障。它是生命的一种阶段，也可能携带积累。</w:t>
      </w:r>
    </w:p>
    <w:p>
      <w:pPr>
        <w:pStyle w:val="Heading2"/>
      </w:pPr>
      <w:bookmarkStart w:id="259" w:name="青年觉醒从意义罢工到微型英雄"/>
      <w:r>
        <w:t>15.5 青年参与：从宏大使命到可承受的小型真实行动</w:t>
      </w:r>
      <w:r/>
      <w:r/>
      <w:r/>
      <w:r/>
      <w:r/>
      <w:r/>
      <w:r/>
      <w:bookmarkEnd w:id="259"/>
    </w:p>
    <w:p>
      <w:pPr>
        <w:pStyle w:val="FirstParagraph"/>
      </w:pPr>
      <w:r>
        <w:t>青年面临的教育、就业、住房、关系与未来预期差异很大；“内卷/躺平”只是部分社会语境中的表达，不能定义一整代人的困境。</w:t>
      </w:r>
      <w:r/>
      <w:r/>
      <w:r/>
      <w:r/>
    </w:p>
    <w:p>
      <w:pPr>
        <w:pStyle w:val="BodyText"/>
      </w:pPr>
      <w:r>
        <w:t>部分青年可能感到社会流动受限或投入回报下降；具体程度需由现实数据和个人处境判断。</w:t>
      </w:r>
    </w:p>
    <w:p>
      <w:pPr>
        <w:pStyle w:val="BodyText"/>
      </w:pPr>
      <w:r>
        <w:t>一些人对工作缺乏意义感，另一些人从职业、家庭、创造或其他生活中获得意义；不能建立统一因果。</w:t>
      </w:r>
    </w:p>
    <w:p>
      <w:pPr>
        <w:pStyle w:val="BodyText"/>
      </w:pPr>
      <w:r>
        <w:t>高不确定性可能降低部分长期投入意愿，也可能促使人改变规划方式。</w:t>
      </w:r>
    </w:p>
    <w:p>
      <w:pPr>
        <w:pStyle w:val="BodyText"/>
      </w:pPr>
      <w:r>
        <w:t>圆梦园原型可以测试“小而真实、可完成、可反馈”的参与入口，</w:t>
      </w:r>
      <w:r/>
      <w:r/>
      <w:r/>
      <w:r/>
    </w:p>
    <w:p>
      <w:pPr>
        <w:pStyle w:val="BodyText"/>
      </w:pPr>
      <w:r>
        <w:t>是否能增加参与感和持续性，需要现实验证；不能预设会让年轻人普遍获得“英雄感”。</w:t>
      </w:r>
    </w:p>
    <w:p>
      <w:pPr>
        <w:pStyle w:val="BodyText"/>
      </w:pPr>
      <w:r>
        <w:t>参与不必从宏大使命开始，也不应要求青年承担“拯救文明”的道德压力——</w:t>
      </w:r>
      <w:r/>
      <w:r/>
      <w:r/>
      <w:r/>
    </w:p>
    <w:p>
      <w:pPr>
        <w:pStyle w:val="BodyText"/>
      </w:pPr>
      <w:r>
        <w:t xml:space="preserve">那太宏大、太抽象、太容易挫败。</w:t>
      </w:r>
    </w:p>
    <w:p>
      <w:pPr>
        <w:pStyle w:val="BodyText"/>
      </w:pPr>
      <w:r>
        <w:t>更稳妥的做法是提供可承受、可退出、真实有后果的小型行动入口。</w:t>
      </w:r>
      <w:r/>
      <w:r/>
      <w:r/>
      <w:r/>
    </w:p>
    <w:p>
      <w:pPr>
        <w:pStyle w:val="BodyText"/>
      </w:pPr>
      <w:r>
        <w:t>未来思想情景：撒哈拉“沙漠之花”</w:t>
      </w:r>
    </w:p>
    <w:p>
      <w:pPr>
        <w:pStyle w:val="BodyText"/>
      </w:pPr>
      <w:r>
        <w:t>设想未来某个荒漠化治理项目把庞大的生态修复任务拆成许多可被远程参与的小任务。</w:t>
      </w:r>
    </w:p>
    <w:p>
      <w:pPr>
        <w:pStyle w:val="BodyText"/>
      </w:pPr>
      <w:r>
        <w:t>真正的生态治理仍需要长期科学、当地社区、公共机构、土地权利与专业工程，不可能靠一场“游戏”替代。</w:t>
      </w:r>
    </w:p>
    <w:p>
      <w:pPr>
        <w:pStyle w:val="BodyText"/>
      </w:pPr>
      <w:r>
        <w:t>但远程机器人、传感器和志愿参与或许能打开一种新的参与接口。</w:t>
      </w:r>
    </w:p>
    <w:p>
      <w:pPr>
        <w:pStyle w:val="BodyText"/>
      </w:pPr>
      <w:r>
        <w:t>在思想情景中，一个任务可以很小：</w:t>
      </w:r>
    </w:p>
    <w:p>
      <w:pPr>
        <w:pStyle w:val="BodyText"/>
      </w:pPr>
      <w:r>
        <w:t>远程操作设备，到指定区域完成一次栽植或监测，</w:t>
      </w:r>
    </w:p>
    <w:p>
      <w:pPr>
        <w:pStyle w:val="BodyText"/>
      </w:pPr>
      <w:r>
        <w:t>然后把结果交给当地专业团队继续判断。</w:t>
      </w:r>
    </w:p>
    <w:p>
      <w:pPr>
        <w:pStyle w:val="BodyText"/>
      </w:pPr>
      <w:r>
        <w:t>奖励可以存在，但不应把生态行为压成一套自动生成权力的积分。</w:t>
      </w:r>
    </w:p>
    <w:p>
      <w:pPr>
        <w:pStyle w:val="BodyText"/>
      </w:pPr>
      <w:r>
        <w:t>真正重要的是：一个远在别处的人，能否对一个与自己没有直接利益关系的生态问题产生真实参与。</w:t>
      </w:r>
    </w:p>
    <w:p>
      <w:pPr>
        <w:pStyle w:val="BodyText"/>
      </w:pPr>
      <w:r>
        <w:t>这是“微型史诗”的意义。</w:t>
      </w:r>
    </w:p>
    <w:p>
      <w:pPr>
        <w:pStyle w:val="BodyText"/>
      </w:pPr>
      <w:r>
        <w:t>参与者可以是一个刚毕业、暂时不想进入传统职业轨道的年轻人。</w:t>
      </w:r>
    </w:p>
    <w:p>
      <w:pPr>
        <w:pStyle w:val="BodyText"/>
      </w:pPr>
      <w:r>
        <w:t>他在自己的城市里，通过远程设备参与另一片土地的修复。</w:t>
      </w:r>
    </w:p>
    <w:p>
      <w:pPr>
        <w:pStyle w:val="BodyText"/>
      </w:pPr>
      <w:r>
        <w:t>那片土地不是他的游戏地图。</w:t>
      </w:r>
    </w:p>
    <w:p>
      <w:pPr>
        <w:pStyle w:val="BodyText"/>
      </w:pPr>
      <w:r>
        <w:t>它属于真实的人、生态和法权关系。</w:t>
      </w:r>
    </w:p>
    <w:p>
      <w:pPr>
        <w:pStyle w:val="BodyText"/>
      </w:pPr>
      <w:r>
        <w:t>所以任何远程参与都必须服从当地的专业判断、权利边界与责任体系。</w:t>
      </w:r>
    </w:p>
    <w:p>
      <w:pPr>
        <w:pStyle w:val="BodyText"/>
      </w:pPr>
      <w:r>
        <w:t xml:space="preserve">三天后，一棵幼苗被沙鼠啃断。</w:t>
      </w:r>
    </w:p>
    <w:p>
      <w:pPr>
        <w:pStyle w:val="BodyText"/>
      </w:pPr>
      <w:r>
        <w:t xml:space="preserve">系统发来消息：</w:t>
      </w:r>
    </w:p>
    <w:p>
      <w:pPr>
        <w:pStyle w:val="BodyText"/>
      </w:pPr>
      <w:r>
        <w:t xml:space="preserve">“</w:t>
      </w:r>
      <w:r>
        <w:t xml:space="preserve">失败。是否重新开始？累计耗时：47分钟。</w:t>
      </w:r>
      <w:r>
        <w:t xml:space="preserve">”</w:t>
      </w:r>
    </w:p>
    <w:p>
      <w:pPr>
        <w:pStyle w:val="BodyText"/>
      </w:pPr>
      <w:r>
        <w:t xml:space="preserve">他重新开始。</w:t>
      </w:r>
    </w:p>
    <w:p>
      <w:pPr>
        <w:pStyle w:val="BodyText"/>
      </w:pPr>
      <w:r>
        <w:t xml:space="preserve">第五天，另一棵幼苗成活。</w:t>
      </w:r>
    </w:p>
    <w:p>
      <w:pPr>
        <w:pStyle w:val="BodyText"/>
      </w:pPr>
      <w:r>
        <w:t xml:space="preserve">系统发来一张高清特写：</w:t>
      </w:r>
    </w:p>
    <w:p>
      <w:pPr>
        <w:pStyle w:val="BodyText"/>
      </w:pPr>
      <w:r>
        <w:t xml:space="preserve">在广袤的赭红色沙漠里，</w:t>
      </w:r>
    </w:p>
    <w:p>
      <w:pPr>
        <w:pStyle w:val="BodyText"/>
      </w:pPr>
      <w:r>
        <w:t xml:space="preserve">一小撮绿色，像火焰刚刚点燃。</w:t>
      </w:r>
    </w:p>
    <w:p>
      <w:pPr>
        <w:pStyle w:val="BodyText"/>
      </w:pPr>
      <w:r>
        <w:t xml:space="preserve">附言：</w:t>
      </w:r>
    </w:p>
    <w:p>
      <w:pPr>
        <w:pStyle w:val="BodyText"/>
      </w:pPr>
      <w:r>
        <w:t xml:space="preserve">“这是你为地球增加的0.001克绿色。</w:t>
      </w:r>
    </w:p>
    <w:p>
      <w:pPr>
        <w:pStyle w:val="BodyText"/>
      </w:pPr>
      <w:r>
        <w:t xml:space="preserve">谢谢。”</w:t>
      </w:r>
    </w:p>
    <w:p>
      <w:pPr>
        <w:pStyle w:val="BodyText"/>
      </w:pPr>
      <w:r>
        <w:t>一次志愿或远程参与不会取消一个人的就业事实，也不改变其人格价值。</w:t>
      </w:r>
      <w:r/>
      <w:r/>
      <w:r/>
      <w:r/>
    </w:p>
    <w:p>
      <w:pPr>
        <w:pStyle w:val="BodyText"/>
      </w:pPr>
      <w:r>
        <w:t>“守护者”可以是项目中的临时角色或文学称呼，不能成为系统授予的更高人格身份。</w:t>
      </w:r>
      <w:r/>
      <w:r/>
      <w:r/>
      <w:r/>
    </w:p>
    <w:p>
      <w:pPr>
        <w:pStyle w:val="BodyText"/>
      </w:pPr>
      <w:r>
        <w:t>在这一未来思想情景中，项目可以依法设置与相关经验、培训和安全条件相连的参与机会；不能因为通用贡献值累计就自动获得旅行、资源或资格。</w:t>
      </w:r>
      <w:r/>
      <w:r/>
      <w:r/>
      <w:r/>
    </w:p>
    <w:p>
      <w:pPr>
        <w:pStyle w:val="BodyText"/>
      </w:pPr>
      <w:r>
        <w:t xml:space="preserve">他第一次真实地站在那片沙漠里，</w:t>
      </w:r>
    </w:p>
    <w:p>
      <w:pPr>
        <w:pStyle w:val="BodyText"/>
      </w:pPr>
      <w:r>
        <w:t xml:space="preserve">找到了自己当年种下的那棵树——</w:t>
      </w:r>
    </w:p>
    <w:p>
      <w:pPr>
        <w:pStyle w:val="BodyText"/>
      </w:pPr>
      <w:r>
        <w:t xml:space="preserve">它已经长到膝盖高，根系固定了一平方米的土壤。</w:t>
      </w:r>
    </w:p>
    <w:p>
      <w:pPr>
        <w:pStyle w:val="BodyText"/>
      </w:pPr>
      <w:r>
        <w:t xml:space="preserve">他蹲下来，摸了一下树皮。</w:t>
      </w:r>
    </w:p>
    <w:p>
      <w:pPr>
        <w:pStyle w:val="BodyText"/>
      </w:pPr>
      <w:r>
        <w:t xml:space="preserve">系统发来通知：</w:t>
      </w:r>
    </w:p>
    <w:p>
      <w:pPr>
        <w:pStyle w:val="BodyText"/>
      </w:pPr>
      <w:r>
        <w:t xml:space="preserve">“您于2051年3月种植的这棵树，</w:t>
      </w:r>
    </w:p>
    <w:p>
      <w:pPr>
        <w:pStyle w:val="BodyText"/>
      </w:pPr>
      <w:r>
        <w:t xml:space="preserve">已累计固定碳0.8吨，</w:t>
      </w:r>
    </w:p>
    <w:p>
      <w:pPr>
        <w:pStyle w:val="BodyText"/>
      </w:pPr>
      <w:r>
        <w:t xml:space="preserve">为23种昆虫提供栖息地，</w:t>
      </w:r>
    </w:p>
    <w:p>
      <w:pPr>
        <w:pStyle w:val="BodyText"/>
      </w:pPr>
      <w:r>
        <w:t xml:space="preserve">是当地社区路径上的第7个导航地标。</w:t>
      </w:r>
    </w:p>
    <w:p>
      <w:pPr>
        <w:pStyle w:val="BodyText"/>
      </w:pPr>
      <w:r>
        <w:t xml:space="preserve">欢迎回家。”</w:t>
      </w:r>
    </w:p>
    <w:p>
      <w:pPr>
        <w:pStyle w:val="BodyText"/>
      </w:pPr>
      <w:r>
        <w:t>及时、真实的反馈可能让部分参与者更清楚自己的行动产生了什么后果，</w:t>
      </w:r>
      <w:r/>
      <w:r/>
      <w:r/>
      <w:r/>
    </w:p>
    <w:p>
      <w:pPr>
        <w:pStyle w:val="BodyText"/>
      </w:pPr>
      <w:r>
        <w:t>但其教育效果不能与所有职业规划课程作普遍排序，也不能用即时反馈替代长期学习。</w:t>
      </w:r>
    </w:p>
    <w:p>
      <w:pPr>
        <w:pStyle w:val="BodyText"/>
      </w:pPr>
      <w:r>
        <w:t>游戏化与远程技术可以降低部分参与门槛，</w:t>
      </w:r>
    </w:p>
    <w:p>
      <w:pPr>
        <w:pStyle w:val="BodyText"/>
      </w:pPr>
      <w:r>
        <w:t>但真实生态修复不是一款游戏，</w:t>
      </w:r>
    </w:p>
    <w:p>
      <w:pPr>
        <w:pStyle w:val="BodyText"/>
      </w:pPr>
      <w:r>
        <w:t>也不能预设每个年轻人都能由同一种参与方式获得身份、意义或成就感。</w:t>
      </w:r>
    </w:p>
    <w:p>
      <w:pPr>
        <w:pStyle w:val="Heading2"/>
      </w:pPr>
      <w:bookmarkStart w:id="260" w:name="被看见感最廉价的奢侈品"/>
      <w:r>
        <w:t>15.6 被看见与被回应：重要，但不是单一最深需求</w:t>
      </w:r>
      <w:bookmarkEnd w:id="260"/>
    </w:p>
    <w:p>
      <w:pPr>
        <w:pStyle w:val="FirstParagraph"/>
      </w:pPr>
      <w:r>
        <w:t xml:space="preserve">为什么</w:t>
      </w:r>
      <w:r>
        <w:t xml:space="preserve">“</w:t>
      </w:r>
      <w:r>
        <w:t xml:space="preserve">微型史诗</w:t>
      </w:r>
      <w:r>
        <w:t xml:space="preserve">”</w:t>
      </w:r>
      <w:r>
        <w:t xml:space="preserve">能激发意义感？</w:t>
      </w:r>
    </w:p>
    <w:p>
      <w:pPr>
        <w:pStyle w:val="BodyText"/>
      </w:pPr>
      <w:r>
        <w:t xml:space="preserve">不是因为任务本身有多重要，</w:t>
      </w:r>
    </w:p>
    <w:p>
      <w:pPr>
        <w:pStyle w:val="BodyText"/>
      </w:pPr>
      <w:r>
        <w:t xml:space="preserve">是因为</w:t>
      </w:r>
      <w:r>
        <w:t xml:space="preserve">“</w:t>
      </w:r>
      <w:r>
        <w:t xml:space="preserve">被看见</w:t>
      </w:r>
      <w:r>
        <w:t xml:space="preserve">”</w:t>
      </w:r>
      <w:r>
        <w:t xml:space="preserve">。</w:t>
      </w:r>
    </w:p>
    <w:p>
      <w:pPr>
        <w:pStyle w:val="BodyText"/>
      </w:pPr>
      <w:r>
        <w:t>心理学、社会学和哲学对承认、归属、爱、自主与关系有多种研究和解释；</w:t>
      </w:r>
    </w:p>
    <w:p>
      <w:pPr>
        <w:pStyle w:val="BodyText"/>
      </w:pPr>
      <w:r>
        <w:t>本书不把其中任何一项统一宣布为‘人类最深层需求’，</w:t>
      </w:r>
    </w:p>
    <w:p>
      <w:pPr>
        <w:pStyle w:val="BodyText"/>
      </w:pPr>
      <w:r>
        <w:t>这里只强调：被尊重、被回应和不被制度性忽视，对许多人具有重要意义。</w:t>
      </w:r>
    </w:p>
    <w:p>
      <w:pPr>
        <w:pStyle w:val="BodyText"/>
      </w:pPr>
      <w:r>
        <w:t>现实中的承认可以指存在被尊重、付出被回应、事实被看见，也必须允许人不公开、不表演、不以牺牲换取认可。</w:t>
      </w:r>
    </w:p>
    <w:p>
      <w:pPr>
        <w:pStyle w:val="BodyText"/>
      </w:pPr>
      <w:r>
        <w:t>系统生成的礼貌反馈可以提示行动已被记录，</w:t>
      </w:r>
      <w:r/>
      <w:r/>
      <w:r/>
      <w:r/>
    </w:p>
    <w:p>
      <w:pPr>
        <w:pStyle w:val="BodyText"/>
      </w:pPr>
      <w:r>
        <w:t>但不能替代真实受益者、关系与共同体的回应，不同人对外部承认的需要也不同。</w:t>
      </w:r>
    </w:p>
    <w:p>
      <w:pPr>
        <w:pStyle w:val="BodyText"/>
      </w:pPr>
      <w:r>
        <w:t>现代社会的一项结构问题是：</w:t>
      </w:r>
    </w:p>
    <w:p>
      <w:pPr>
        <w:pStyle w:val="BodyText"/>
      </w:pPr>
      <w:r>
        <w:t>公共可见度与正式承认往往高度集中，而许多照护、维护与日常付出难以进入正式指标；这不等于过去的所有人都无人看见。</w:t>
      </w:r>
      <w:r/>
      <w:r/>
      <w:r/>
    </w:p>
    <w:p>
      <w:pPr>
        <w:pStyle w:val="BodyText"/>
      </w:pPr>
      <w:r>
        <w:t>公共可见度往往向少数人集中，但被看见并不只发生在媒体和奖项中。</w:t>
      </w:r>
    </w:p>
    <w:p>
      <w:pPr>
        <w:pStyle w:val="BodyText"/>
      </w:pPr>
      <w:r>
        <w:t>而绝大多数人的付出，一生都很少进入公共叙事。</w:t>
      </w:r>
    </w:p>
    <w:p>
      <w:pPr>
        <w:pStyle w:val="BodyText"/>
      </w:pPr>
      <w:r>
        <w:t>新文明可以让“被看见”变得更容易，但这种承认必须服从主体选择、私域/公域边界与最小必要记录原则。</w:t>
      </w:r>
    </w:p>
    <w:p>
      <w:pPr>
        <w:pStyle w:val="BodyText"/>
      </w:pPr>
      <w:r>
        <w:t>“被看见”不是公共义务，更不能因为系统能够记录就默认公开。</w:t>
      </w:r>
    </w:p>
    <w:p>
      <w:pPr>
        <w:pStyle w:val="BodyText"/>
      </w:pPr>
      <w:r>
        <w:t>一种更稳健的分层方式是：</w:t>
      </w:r>
    </w:p>
    <w:p>
      <w:pPr>
        <w:pStyle w:val="BodyText"/>
      </w:pPr>
      <w:r>
        <w:t>层级 机制 边界</w:t>
      </w:r>
    </w:p>
    <w:p>
      <w:pPr>
        <w:pStyle w:val="BodyText"/>
      </w:pPr>
      <w:r>
        <w:t>一级 在明确目的、同意或其他合法依据下记录必要贡献事实 可验证但不默认公开</w:t>
      </w:r>
    </w:p>
    <w:p>
      <w:pPr>
        <w:pStyle w:val="BodyText"/>
      </w:pPr>
      <w:r>
        <w:t>二级 个人或共同体自愿公开感谢/展示 受益者与贡献者的隐私、尊严和撤回权优先</w:t>
      </w:r>
    </w:p>
    <w:p>
      <w:pPr>
        <w:pStyle w:val="BodyText"/>
      </w:pPr>
      <w:r>
        <w:t>三级 对具有公共意义的项目成果进行公开说明 依据项目规则与授权，不按贡献值阈值自动广播个人</w:t>
      </w:r>
    </w:p>
    <w:p>
      <w:pPr>
        <w:pStyle w:val="BodyText"/>
      </w:pPr>
      <w:r>
        <w:t>四级 长期文明记忆 经独立核验、权利处理与公共程序后保存 必须区分历史记录与当前资格</w:t>
      </w:r>
    </w:p>
    <w:p>
      <w:pPr>
        <w:pStyle w:val="BodyText"/>
      </w:pPr>
      <w:r>
        <w:t>这不是把承认做成新的排名系统，</w:t>
      </w:r>
    </w:p>
    <w:p>
      <w:pPr>
        <w:pStyle w:val="BodyText"/>
      </w:pPr>
      <w:r>
        <w:t>而是让真实付出在愿意、适当和可撤回的边界内得到回应。</w:t>
      </w:r>
    </w:p>
    <w:p>
      <w:pPr>
        <w:pStyle w:val="BodyText"/>
      </w:pPr>
      <w:r>
        <w:t>承认、关系与归属可以帮助一些人抵抗孤立和无意义感，</w:t>
      </w:r>
    </w:p>
    <w:p>
      <w:pPr>
        <w:pStyle w:val="BodyText"/>
      </w:pPr>
      <w:r>
        <w:t>但它们不是与食物同构的统一生存需求，也不能成为要求个人公开生活的理由。</w:t>
      </w:r>
    </w:p>
    <w:p>
      <w:pPr>
        <w:pStyle w:val="BodyText"/>
      </w:pPr>
      <w:r>
        <w:t>思想情景：一张留在冰箱上的时间银行徽章</w:t>
      </w:r>
    </w:p>
    <w:p>
      <w:pPr>
        <w:pStyle w:val="BodyText"/>
      </w:pPr>
      <w:r>
        <w:t>设想在未来某座城市，一家社区时间银行让居民用时间互相帮助。</w:t>
      </w:r>
    </w:p>
    <w:p>
      <w:pPr>
        <w:pStyle w:val="BodyText"/>
      </w:pPr>
      <w:r>
        <w:t xml:space="preserve">居民每提供一小时志愿服务——</w:t>
      </w:r>
    </w:p>
    <w:p>
      <w:pPr>
        <w:pStyle w:val="BodyText"/>
      </w:pPr>
      <w:r>
        <w:t xml:space="preserve">教德语、修理自行车、陪伴购物——</w:t>
      </w:r>
    </w:p>
    <w:p>
      <w:pPr>
        <w:pStyle w:val="BodyText"/>
      </w:pPr>
      <w:r>
        <w:t xml:space="preserve">获得一小时</w:t>
      </w:r>
      <w:r>
        <w:t xml:space="preserve">“</w:t>
      </w:r>
      <w:r>
        <w:t xml:space="preserve">时间积分</w:t>
      </w:r>
      <w:r>
        <w:t xml:space="preserve">”</w:t>
      </w:r>
      <w:r>
        <w:t xml:space="preserve">，</w:t>
      </w:r>
    </w:p>
    <w:p>
      <w:pPr>
        <w:pStyle w:val="BodyText"/>
      </w:pPr>
      <w:r>
        <w:t xml:space="preserve">可兑换其他人的服务。</w:t>
      </w:r>
    </w:p>
    <w:p>
      <w:pPr>
        <w:pStyle w:val="BodyText"/>
      </w:pPr>
      <w:r>
        <w:t xml:space="preserve">这不是新创意，类似实践已在全球运行数十年。</w:t>
      </w:r>
    </w:p>
    <w:p>
      <w:pPr>
        <w:pStyle w:val="BodyText"/>
      </w:pPr>
      <w:r>
        <w:t xml:space="preserve">真正的创新在于：</w:t>
      </w:r>
    </w:p>
    <w:p>
      <w:pPr>
        <w:pStyle w:val="BodyText"/>
      </w:pPr>
      <w:r>
        <w:t xml:space="preserve">系统会为每一位首次服务者</w:t>
      </w:r>
    </w:p>
    <w:p>
      <w:pPr>
        <w:pStyle w:val="BodyText"/>
      </w:pPr>
      <w:r>
        <w:t xml:space="preserve">自动生成一张数字徽章。</w:t>
      </w:r>
    </w:p>
    <w:p>
      <w:pPr>
        <w:pStyle w:val="BodyText"/>
      </w:pPr>
      <w:r>
        <w:t xml:space="preserve">设计简洁，色彩温和，</w:t>
      </w:r>
    </w:p>
    <w:p>
      <w:pPr>
        <w:pStyle w:val="BodyText"/>
      </w:pPr>
      <w:r>
        <w:t xml:space="preserve">上面写着：</w:t>
      </w:r>
    </w:p>
    <w:p>
      <w:pPr>
        <w:pStyle w:val="BodyText"/>
      </w:pPr>
      <w:r>
        <w:t>“某年六月的一个星期五，</w:t>
      </w:r>
    </w:p>
    <w:p>
      <w:pPr>
        <w:pStyle w:val="BodyText"/>
      </w:pPr>
      <w:r>
        <w:t xml:space="preserve">安娜·施密特第一次成为柏林时间银行会员。</w:t>
      </w:r>
    </w:p>
    <w:p>
      <w:pPr>
        <w:pStyle w:val="BodyText"/>
      </w:pPr>
      <w:r>
        <w:t xml:space="preserve">她为穆勒先生读了一小时报纸。”</w:t>
      </w:r>
    </w:p>
    <w:p>
      <w:pPr>
        <w:pStyle w:val="BodyText"/>
      </w:pPr>
      <w:r>
        <w:t xml:space="preserve">这张徽章没有货币价值，</w:t>
      </w:r>
    </w:p>
    <w:p>
      <w:pPr>
        <w:pStyle w:val="BodyText"/>
      </w:pPr>
      <w:r>
        <w:t xml:space="preserve">不能兑换任何商品或服务。</w:t>
      </w:r>
    </w:p>
    <w:p>
      <w:pPr>
        <w:pStyle w:val="BodyText"/>
      </w:pPr>
      <w:r>
        <w:t xml:space="preserve">但安娜把它打印出来，贴在冰箱上。</w:t>
      </w:r>
    </w:p>
    <w:p>
      <w:pPr>
        <w:pStyle w:val="BodyText"/>
      </w:pPr>
      <w:r>
        <w:t xml:space="preserve">十年后，穆勒先生早已去世，</w:t>
      </w:r>
    </w:p>
    <w:p>
      <w:pPr>
        <w:pStyle w:val="BodyText"/>
      </w:pPr>
      <w:r>
        <w:t xml:space="preserve">安娜自己也成了需要被读报纸的人。</w:t>
      </w:r>
    </w:p>
    <w:p>
      <w:pPr>
        <w:pStyle w:val="BodyText"/>
      </w:pPr>
      <w:r>
        <w:t xml:space="preserve">她指着冰箱上泛黄的徽章对孙女说：</w:t>
      </w:r>
    </w:p>
    <w:p>
      <w:pPr>
        <w:pStyle w:val="BodyText"/>
      </w:pPr>
      <w:r>
        <w:t xml:space="preserve">“</w:t>
      </w:r>
      <w:r>
        <w:t xml:space="preserve">我曾经被需要过。</w:t>
      </w:r>
      <w:r>
        <w:t xml:space="preserve">”</w:t>
      </w:r>
    </w:p>
    <w:p>
      <w:pPr>
        <w:pStyle w:val="Heading2"/>
      </w:pPr>
      <w:bookmarkStart w:id="261" w:name="幸福快乐情感光谱的完整性"/>
      <w:r>
        <w:t>15.7 幸福不等于持续快乐：照护痛苦，而不是制造痛苦</w:t>
      </w:r>
      <w:bookmarkEnd w:id="261"/>
    </w:p>
    <w:p>
      <w:pPr>
        <w:pStyle w:val="FirstParagraph"/>
      </w:pPr>
      <w:r>
        <w:t xml:space="preserve">第十五章必须回答一个根本问题：</w:t>
      </w:r>
    </w:p>
    <w:p>
      <w:pPr>
        <w:pStyle w:val="BodyText"/>
      </w:pPr>
      <w:r>
        <w:t>更现实的问题不是‘技术能否消除一切痛苦’，而是：技术能够减少哪些可避免的痛苦，</w:t>
      </w:r>
    </w:p>
    <w:p>
      <w:pPr>
        <w:pStyle w:val="BodyText"/>
      </w:pPr>
      <w:r>
        <w:t>又怎样避免把正常哀伤、失败、分离和不确定一概病理化？</w:t>
      </w:r>
    </w:p>
    <w:p>
      <w:pPr>
        <w:pStyle w:val="BodyText"/>
      </w:pPr>
      <w:r>
        <w:t>现实技术与医疗实践并不存在一个统一“主流科技公司答案”，本书不替其概括共同价值观。</w:t>
      </w:r>
    </w:p>
    <w:p>
      <w:pPr>
        <w:pStyle w:val="BodyText"/>
      </w:pPr>
      <w:r>
        <w:t>推荐系统可以降低寻找内容的成本，也可能增加依赖；</w:t>
      </w:r>
    </w:p>
    <w:p>
      <w:pPr>
        <w:pStyle w:val="BodyText"/>
      </w:pPr>
      <w:r>
        <w:t>即时通讯可以帮助连接，也无法自动解决孤独；</w:t>
      </w:r>
    </w:p>
    <w:p>
      <w:pPr>
        <w:pStyle w:val="BodyText"/>
      </w:pPr>
      <w:r>
        <w:t>滤镜会改变自我呈现，也可能带来新的比较压力；</w:t>
      </w:r>
    </w:p>
    <w:p>
      <w:pPr>
        <w:pStyle w:val="BodyText"/>
      </w:pPr>
      <w:r>
        <w:t>止痛与医疗处理的是身体痛苦，具有独立医学目标和风险。</w:t>
      </w:r>
    </w:p>
    <w:p>
      <w:pPr>
        <w:pStyle w:val="BodyText"/>
      </w:pPr>
      <w:r>
        <w:t>这些技术不存在一个可由本书概括的共同终极愿景。</w:t>
      </w:r>
    </w:p>
    <w:p>
      <w:pPr>
        <w:pStyle w:val="BodyText"/>
      </w:pPr>
      <w:r>
        <w:t>真正需要讨论的是：便利与治疗不断增强时，如何仍然尊重主体对复杂经验的自主解释。</w:t>
      </w:r>
    </w:p>
    <w:p>
      <w:pPr>
        <w:pStyle w:val="BodyText"/>
      </w:pPr>
      <w:r>
        <w:t>因此，下面不再从一个假设的统一产业愿景推出普遍心理定律。</w:t>
      </w:r>
    </w:p>
    <w:p>
      <w:pPr>
        <w:pStyle w:val="BodyText"/>
      </w:pPr>
      <w:r>
        <w:t>快乐、痛苦、哀伤、满足与其他情绪关系复杂；不能把它们写成一个单一光谱的两个端点。</w:t>
      </w:r>
    </w:p>
    <w:p>
      <w:pPr>
        <w:pStyle w:val="BodyText"/>
      </w:pPr>
      <w:r>
        <w:t>减少可避免的痛苦，</w:t>
      </w:r>
    </w:p>
    <w:p>
      <w:pPr>
        <w:pStyle w:val="BodyText"/>
      </w:pPr>
      <w:r>
        <w:t>并不会按某种普遍定律自动降低快乐能力；具体关系需要经验研究。</w:t>
      </w:r>
    </w:p>
    <w:p>
      <w:pPr>
        <w:pStyle w:val="BodyText"/>
      </w:pPr>
      <w:r>
        <w:t>分离、失败、疾病与有限性可能改变部分人的生命理解，</w:t>
      </w:r>
    </w:p>
    <w:p>
      <w:pPr>
        <w:pStyle w:val="BodyText"/>
      </w:pPr>
      <w:r>
        <w:t>但重逢的价值不需要通过人为制造分离来证明。</w:t>
      </w:r>
    </w:p>
    <w:p>
      <w:pPr>
        <w:pStyle w:val="BodyText"/>
      </w:pPr>
      <w:r>
        <w:t>珍惜生命也有多种来源，</w:t>
      </w:r>
    </w:p>
    <w:p>
      <w:pPr>
        <w:pStyle w:val="BodyText"/>
      </w:pPr>
      <w:r>
        <w:t>不要求先恐惧死亡才成立。</w:t>
      </w:r>
    </w:p>
    <w:p>
      <w:pPr>
        <w:pStyle w:val="BodyText"/>
      </w:pPr>
      <w:r>
        <w:t>失败有时能够带来信息、成长与重新判断，</w:t>
      </w:r>
    </w:p>
    <w:p>
      <w:pPr>
        <w:pStyle w:val="BodyText"/>
      </w:pPr>
      <w:r>
        <w:t>但失败本身不是成功有意义的必要条件。</w:t>
      </w:r>
    </w:p>
    <w:p>
      <w:pPr>
        <w:pStyle w:val="BodyText"/>
      </w:pPr>
      <w:r>
        <w:t>因此，本书不再提出“情感光谱完整性”作为统一原则，只保留一个较弱边界：</w:t>
      </w:r>
      <w:r/>
      <w:r/>
      <w:r/>
      <w:r/>
    </w:p>
    <w:p>
      <w:pPr>
        <w:pStyle w:val="BodyText"/>
      </w:pPr>
      <w:r>
        <w:t>幸福不能被压成持续愉悦，</w:t>
      </w:r>
    </w:p>
    <w:p>
      <w:pPr>
        <w:pStyle w:val="BodyText"/>
      </w:pPr>
      <w:r>
        <w:t>也不能用单一情绪强度衡量完整生活，</w:t>
      </w:r>
    </w:p>
    <w:p>
      <w:pPr>
        <w:pStyle w:val="BodyText"/>
      </w:pPr>
      <w:r>
        <w:t>更不能通过人为增加痛苦来“提高对比度”。</w:t>
      </w:r>
    </w:p>
    <w:p>
      <w:pPr>
        <w:pStyle w:val="BodyText"/>
      </w:pPr>
      <w:r>
        <w:t>减少可避免痛苦并不与更深生活体验冲突，</w:t>
      </w:r>
    </w:p>
    <w:p>
      <w:pPr>
        <w:pStyle w:val="BodyText"/>
      </w:pPr>
      <w:r>
        <w:t>真正需要保留的是主体对正常哀伤、失落与复杂经验的解释空间。</w:t>
      </w:r>
    </w:p>
    <w:p>
      <w:pPr>
        <w:pStyle w:val="BodyText"/>
      </w:pPr>
      <w:r>
        <w:t>因此，制度的目标</w:t>
      </w:r>
    </w:p>
    <w:p>
      <w:pPr>
        <w:pStyle w:val="BodyText"/>
      </w:pPr>
      <w:r>
        <w:t>不是制造某种情绪类型的人，</w:t>
      </w:r>
      <w:r/>
      <w:r/>
      <w:r/>
      <w:r/>
    </w:p>
    <w:p>
      <w:pPr>
        <w:pStyle w:val="BodyText"/>
      </w:pPr>
      <w:r>
        <w:t>而是提供医疗、照护、表达、关系与自主选择，让主体能够面对不同生命经验。</w:t>
      </w:r>
      <w:r/>
      <w:r/>
      <w:r/>
      <w:r/>
    </w:p>
    <w:p>
      <w:pPr>
        <w:pStyle w:val="BodyText"/>
      </w:pPr>
      <w:r>
        <w:t>技术可以减少和治疗可以避免的痛苦，</w:t>
      </w:r>
    </w:p>
    <w:p>
      <w:pPr>
        <w:pStyle w:val="BodyText"/>
      </w:pPr>
      <w:r>
        <w:t>也可以支持自愿挑战、康复和安全试错，但不能为了“更有意义”主动制造痛苦。</w:t>
      </w:r>
      <w:r/>
      <w:r/>
      <w:r/>
      <w:r/>
    </w:p>
    <w:p>
      <w:pPr>
        <w:pStyle w:val="BodyText"/>
      </w:pPr>
      <w:r>
        <w:t>技术如何在减少无谓伤害的同时支持自愿挑战、恢复与真实生活？</w:t>
      </w:r>
    </w:p>
    <w:p>
      <w:pPr>
        <w:pStyle w:val="BodyText"/>
      </w:pPr>
      <w:r>
        <w:t>经验类型 常见处境 技术/制度可以支持什么 核心边界</w:t>
      </w:r>
    </w:p>
    <w:p>
      <w:pPr>
        <w:pStyle w:val="BodyText"/>
      </w:pPr>
      <w:r>
        <w:t>关系与离别 远行、失联、死亡等 提供通信选择、哀伤支持与记忆工具 不制造强制分离，不承诺技术可消除丧失</w:t>
      </w:r>
    </w:p>
    <w:p>
      <w:pPr>
        <w:pStyle w:val="BodyText"/>
      </w:pPr>
      <w:r>
        <w:t>挑战与失败 学习、运动、创业、创作等 提供分阶段、自愿、可退出的挑战与反馈 高后果风险需安全边界，不把失败本身神圣化</w:t>
      </w:r>
    </w:p>
    <w:p>
      <w:pPr>
        <w:pStyle w:val="BodyText"/>
      </w:pPr>
      <w:r>
        <w:t>疾病与疼痛 疾病、损伤、慢性病 优先治疗、缓解、康复与照护 不以“体验厚度”为由保留可避免病痛</w:t>
      </w:r>
    </w:p>
    <w:p>
      <w:pPr>
        <w:pStyle w:val="BodyText"/>
      </w:pPr>
      <w:r>
        <w:t>后悔与错误 错误决定及其后果 帮助理解事实、修复关系、重新选择 不通过模拟制造悔恨</w:t>
      </w:r>
    </w:p>
    <w:p>
      <w:pPr>
        <w:pStyle w:val="BodyText"/>
      </w:pPr>
      <w:r>
        <w:t>独处与孤独 自愿独处或非自愿孤立 提供自主独处空间与真实连接入口 不把孤独当作训练项目</w:t>
      </w:r>
    </w:p>
    <w:p>
      <w:pPr>
        <w:pStyle w:val="BodyText"/>
      </w:pPr>
      <w:r>
        <w:t>这些修订后的支持方式不是为了保留痛苦，</w:t>
      </w:r>
    </w:p>
    <w:p>
      <w:pPr>
        <w:pStyle w:val="BodyText"/>
      </w:pPr>
      <w:r>
        <w:t>而是为了减少无谓伤害，同时允许真实主体面对无法完全删除的复杂生命经验。</w:t>
      </w:r>
    </w:p>
    <w:p>
      <w:pPr>
        <w:pStyle w:val="BodyText"/>
      </w:pPr>
      <w:r>
        <w:t>这里更值得保留的，不是“制造痛苦”的技术方案，而是一个伦理边界：</w:t>
      </w:r>
    </w:p>
    <w:p>
      <w:pPr>
        <w:pStyle w:val="BodyText"/>
      </w:pPr>
      <w:r>
        <w:t>文明可以治疗可以避免的痛苦，却不应把人生所有失落、失败、分离与哀伤都判定为需要被删除的故障。</w:t>
      </w:r>
    </w:p>
    <w:p>
      <w:pPr>
        <w:pStyle w:val="BodyText"/>
      </w:pPr>
      <w:r>
        <w:t>有些经历必须被照护。</w:t>
      </w:r>
    </w:p>
    <w:p>
      <w:pPr>
        <w:pStyle w:val="BodyText"/>
      </w:pPr>
      <w:r>
        <w:t>有些经历只能被陪伴。</w:t>
      </w:r>
    </w:p>
    <w:p>
      <w:pPr>
        <w:pStyle w:val="BodyText"/>
      </w:pPr>
      <w:r>
        <w:t>有些经历最终由当事人自己赋予意义。</w:t>
      </w:r>
    </w:p>
    <w:p>
      <w:pPr>
        <w:pStyle w:val="BodyText"/>
      </w:pPr>
      <w:r>
        <w:t>技术可以帮助回忆、表达、康复与重新理解过去。</w:t>
      </w:r>
    </w:p>
    <w:p>
      <w:pPr>
        <w:pStyle w:val="BodyText"/>
      </w:pPr>
      <w:r>
        <w:t>但它不需要模拟濒死，不需要制造悔恨，更不能以“为了更深的幸福”为名主动给人施加痛苦。</w:t>
      </w:r>
    </w:p>
    <w:p>
      <w:pPr>
        <w:pStyle w:val="BodyText"/>
      </w:pPr>
      <w:r>
        <w:t>复杂情感不是痛苦配额，也不是系统应主动维持的“光谱”。</w:t>
      </w:r>
    </w:p>
    <w:p>
      <w:pPr>
        <w:pStyle w:val="BodyText"/>
      </w:pPr>
      <w:r>
        <w:t>它只是承认：生命之所以有厚度，是因为我们没有把所有不舒服都交给系统抹去。</w:t>
      </w:r>
    </w:p>
    <w:p>
      <w:pPr>
        <w:pStyle w:val="Heading2"/>
      </w:pPr>
      <w:r>
        <w:t>15.8 代际承接：传递记忆、关系、知识与责任，不继承意义分数</w:t>
      </w:r>
    </w:p>
    <w:p>
      <w:pPr>
        <w:pStyle w:val="FirstParagraph"/>
      </w:pPr>
      <w:r>
        <w:t>意义由具体主体在存在、关系、行动与经历中生成，</w:t>
      </w:r>
    </w:p>
    <w:p>
      <w:pPr>
        <w:pStyle w:val="BodyText"/>
      </w:pPr>
      <w:r>
        <w:t>不能像财产、资格或积分一样被直接传承。</w:t>
      </w:r>
    </w:p>
    <w:p>
      <w:pPr>
        <w:pStyle w:val="BodyText"/>
      </w:pPr>
      <w:r>
        <w:t>可以跨代承接的是语言、记忆、知识、作品、关系入口、公共设施、未完问题与责任线索；</w:t>
      </w:r>
    </w:p>
    <w:p>
      <w:pPr>
        <w:pStyle w:val="BodyText"/>
      </w:pPr>
      <w:r>
        <w:t>后来者仍需在自己的生命与关系中形成意义，而不是从前人账户里领取。</w:t>
      </w:r>
    </w:p>
    <w:p>
      <w:pPr>
        <w:pStyle w:val="BodyText"/>
      </w:pPr>
      <w:r>
        <w:t>既有传承方式各有价值与风险，不能统一宣布“已经失效”：</w:t>
      </w:r>
    </w:p>
    <w:p>
      <w:pPr>
        <w:pStyle w:val="BodyText"/>
      </w:pPr>
      <w:r>
        <w:t>财富继承可能产生机会不平等、责任与家族连续性等不同后果，具体由制度与个体事实决定；文学作品不能成为普遍法则。</w:t>
      </w:r>
      <w:r/>
      <w:r/>
      <w:r/>
      <w:r/>
    </w:p>
    <w:p>
      <w:pPr>
        <w:pStyle w:val="BodyText"/>
      </w:pPr>
      <w:r>
        <w:t>搜索引擎和AI改变了知识获取方式，但教育、导师、专业共同体、实践和文化传承仍然重要。</w:t>
      </w:r>
    </w:p>
    <w:p>
      <w:pPr>
        <w:pStyle w:val="BodyText"/>
      </w:pPr>
      <w:r>
        <w:t>现代政治与法律限制了部分世袭地位，但家庭、教育、财富、网络和制度仍会影响社会机会；不能写成“地位传承已被消解”。</w:t>
      </w:r>
    </w:p>
    <w:p>
      <w:pPr>
        <w:pStyle w:val="BodyText"/>
      </w:pPr>
      <w:r>
        <w:t>新的传承不应是一种可继承的评分制度，而应是“记忆、关系、知识与责任的跨代承接”。</w:t>
      </w:r>
    </w:p>
    <w:p>
      <w:pPr>
        <w:pStyle w:val="BodyText"/>
      </w:pPr>
      <w:r>
        <w:t>这不是贡献值、信用或资格的继承。</w:t>
      </w:r>
    </w:p>
    <w:p>
      <w:pPr>
        <w:pStyle w:val="BodyText"/>
      </w:pPr>
      <w:r>
        <w:t>你不能把祖父的贡献值转到自己的账户里，</w:t>
      </w:r>
    </w:p>
    <w:p>
      <w:pPr>
        <w:pStyle w:val="FirstParagraph"/>
      </w:pPr>
      <w:r>
        <w:t>也不能因为血缘自动获得更高的信任权重。</w:t>
      </w:r>
    </w:p>
    <w:p>
      <w:pPr>
        <w:pStyle w:val="BodyText"/>
      </w:pPr>
      <w:r>
        <w:t>你可以继承的是他留下的文档、作品、关系记忆、未完任务线索与他人真实认识。</w:t>
      </w:r>
    </w:p>
    <w:p>
      <w:pPr>
        <w:pStyle w:val="BodyText"/>
      </w:pPr>
      <w:r>
        <w:t>机制原理：</w:t>
      </w:r>
    </w:p>
    <w:p>
      <w:pPr>
        <w:pStyle w:val="BodyText"/>
      </w:pPr>
      <w:r>
        <w:t>1. 保存</w:t>
      </w:r>
    </w:p>
    <w:p>
      <w:pPr>
        <w:pStyle w:val="FirstParagraph"/>
      </w:pPr>
      <w:r>
        <w:t>一个人去世后，经合法保存的终身贡献记录继续作为历史事实存在，</w:t>
      </w:r>
    </w:p>
    <w:p>
      <w:pPr>
        <w:pStyle w:val="BodyText"/>
      </w:pPr>
      <w:r>
        <w:t>但不转换为“家族信任系数”，也不锚定到直系后代身份。</w:t>
      </w:r>
    </w:p>
    <w:p>
      <w:pPr>
        <w:pStyle w:val="BodyText"/>
      </w:pPr>
      <w:r>
        <w:t>记录属于文明记忆，不是后代资产。</w:t>
      </w:r>
    </w:p>
    <w:p>
      <w:pPr>
        <w:pStyle w:val="BodyText"/>
      </w:pPr>
      <w:r>
        <w:t>2. 分离</w:t>
      </w:r>
    </w:p>
    <w:p>
      <w:pPr>
        <w:pStyle w:val="BodyText"/>
      </w:pPr>
      <w:r>
        <w:t>后代的权利、资格、贡献与责任必须独立判断。</w:t>
      </w:r>
    </w:p>
    <w:p>
      <w:pPr>
        <w:pStyle w:val="FirstParagraph"/>
      </w:pPr>
      <w:r>
        <w:t>祖辈记录不会按代际衰减成一个可计算的正式系数，</w:t>
      </w:r>
    </w:p>
    <w:p>
      <w:pPr>
        <w:pStyle w:val="BodyText"/>
      </w:pPr>
      <w:r>
        <w:t>因为从一开始就不应把血缘关系变成公共评分。</w:t>
      </w:r>
    </w:p>
    <w:p>
      <w:pPr>
        <w:pStyle w:val="BodyText"/>
      </w:pPr>
      <w:r>
        <w:t>这要求后来者自己建立经验、能力与责任记录，</w:t>
      </w:r>
    </w:p>
    <w:p>
      <w:pPr>
        <w:pStyle w:val="BodyText"/>
      </w:pPr>
      <w:r>
        <w:t>而不是寄生或受罚于祖先的历史。</w:t>
      </w:r>
    </w:p>
    <w:p>
      <w:pPr>
        <w:pStyle w:val="BodyText"/>
      </w:pPr>
      <w:r>
        <w:t>3. 承接</w:t>
      </w:r>
    </w:p>
    <w:p>
      <w:pPr>
        <w:pStyle w:val="FirstParagraph"/>
      </w:pPr>
      <w:r>
        <w:t>前人的关系与故事可以让后来者更早接触一个问题、一个共同体或一项事业，</w:t>
      </w:r>
    </w:p>
    <w:p>
      <w:pPr>
        <w:pStyle w:val="BodyText"/>
      </w:pPr>
      <w:r>
        <w:t>但具体资源、项目角色和公共资格仍需依当前规则与本人事实取得。</w:t>
      </w:r>
    </w:p>
    <w:p>
      <w:pPr>
        <w:pStyle w:val="BodyText"/>
      </w:pPr>
      <w:r>
        <w:t>例如：</w:t>
      </w:r>
    </w:p>
    <w:p>
      <w:pPr>
        <w:pStyle w:val="BodyText"/>
      </w:pPr>
      <w:r>
        <w:t>一个刚毕业的年轻人申请社区项目，</w:t>
      </w:r>
    </w:p>
    <w:p>
      <w:pPr>
        <w:pStyle w:val="BodyText"/>
      </w:pPr>
      <w:r>
        <w:t>评审可以知道其家庭与该社区的历史联系，</w:t>
      </w:r>
    </w:p>
    <w:p>
      <w:pPr>
        <w:pStyle w:val="BodyText"/>
      </w:pPr>
      <w:r>
        <w:t>但这一联系只能作为背景事实，不能使他获得较低准入标准。</w:t>
      </w:r>
    </w:p>
    <w:p>
      <w:pPr>
        <w:pStyle w:val="BodyText"/>
      </w:pPr>
      <w:r>
        <w:t>他是否获得试验机会，要依据对所有同类申请人一致的程序或合法的专项规则。</w:t>
      </w:r>
    </w:p>
    <w:p>
      <w:pPr>
        <w:pStyle w:val="BodyText"/>
      </w:pPr>
      <w:r>
        <w:t>如果他表现良好，记录归他本人；</w:t>
      </w:r>
    </w:p>
    <w:p>
      <w:pPr>
        <w:pStyle w:val="BodyText"/>
      </w:pPr>
      <w:r>
        <w:t>如果他失败，责任也不回写祖辈或其他家人。</w:t>
      </w:r>
    </w:p>
    <w:p>
      <w:pPr>
        <w:pStyle w:val="BodyText"/>
      </w:pPr>
      <w:r>
        <w:t>这不是切断连续性，</w:t>
      </w:r>
    </w:p>
    <w:p>
      <w:pPr>
        <w:pStyle w:val="BodyText"/>
      </w:pPr>
      <w:r>
        <w:t>而是把“连续性”从血统特权改成自愿承接。</w:t>
      </w:r>
    </w:p>
    <w:p>
      <w:pPr>
        <w:pStyle w:val="BodyText"/>
      </w:pPr>
      <w:r>
        <w:t>就像一个人可能因为导师、家庭或社区而更早接触某个领域，</w:t>
      </w:r>
    </w:p>
    <w:p>
      <w:pPr>
        <w:pStyle w:val="BodyText"/>
      </w:pPr>
      <w:r>
        <w:t>真正的专业资格仍需靠自己的学习与实践获得。</w:t>
      </w:r>
    </w:p>
    <w:p>
      <w:pPr>
        <w:pStyle w:val="BodyText"/>
      </w:pPr>
      <w:r>
        <w:t>历史关系可以解释机会如何被发现，</w:t>
      </w:r>
    </w:p>
    <w:p>
      <w:pPr>
        <w:pStyle w:val="BodyText"/>
      </w:pPr>
      <w:r>
        <w:t>却不能成为公共权利为何属于某人的最终理由。</w:t>
      </w:r>
    </w:p>
    <w:p>
      <w:pPr>
        <w:pStyle w:val="BodyText"/>
      </w:pPr>
      <w:r>
        <w:t>2055年，一名30岁的肯尼亚青年</w:t>
      </w:r>
    </w:p>
    <w:p>
      <w:pPr>
        <w:pStyle w:val="BodyText"/>
      </w:pPr>
      <w:r>
        <w:t>申请成为“图尔卡纳湖生态恢复项目”负责人。</w:t>
      </w:r>
    </w:p>
    <w:p>
      <w:pPr>
        <w:pStyle w:val="BodyText"/>
      </w:pPr>
      <w:r>
        <w:t>评审委员会面对的仍然是他的年龄、经验、方案、专业支持与责任安排。</w:t>
      </w:r>
    </w:p>
    <w:p>
      <w:pPr>
        <w:pStyle w:val="BodyText"/>
      </w:pPr>
      <w:r>
        <w:t>系统可以展示其祖母过去参与生态工作的历史记录，作为项目文化记忆。</w:t>
      </w:r>
    </w:p>
    <w:p>
      <w:pPr>
        <w:pStyle w:val="BodyText"/>
      </w:pPr>
      <w:r>
        <w:t>但界面明确标注：“祖辈贡献不生成申请人加分、资格、资源调用权或治理权。”</w:t>
      </w:r>
    </w:p>
    <w:p>
      <w:pPr>
        <w:pStyle w:val="BodyText"/>
      </w:pPr>
      <w:r>
        <w:t>祖母曾经种下的树可以让他理解这项工作的历史，</w:t>
      </w:r>
    </w:p>
    <w:p>
      <w:pPr>
        <w:pStyle w:val="BodyText"/>
      </w:pPr>
      <w:r>
        <w:t>却不能替他证明今天是否胜任。</w:t>
      </w:r>
    </w:p>
    <w:p>
      <w:pPr>
        <w:pStyle w:val="BodyText"/>
      </w:pPr>
      <w:r>
        <w:t>最终决定仍由当前有权评审主体依公开规则形成。</w:t>
      </w:r>
    </w:p>
    <w:p>
      <w:pPr>
        <w:pStyle w:val="BodyText"/>
      </w:pPr>
      <w:r>
        <w:t>如果他被选中，</w:t>
      </w:r>
    </w:p>
    <w:p>
      <w:pPr>
        <w:pStyle w:val="BodyText"/>
      </w:pPr>
      <w:r>
        <w:t>新的责任从此属于他本人。</w:t>
      </w:r>
    </w:p>
    <w:p>
      <w:pPr>
        <w:pStyle w:val="BodyText"/>
      </w:pPr>
      <w:r>
        <w:t>这让记忆成为火种，</w:t>
      </w:r>
    </w:p>
    <w:p>
      <w:pPr>
        <w:pStyle w:val="BodyText"/>
      </w:pPr>
      <w:r>
        <w:t>而不是世袭权利。</w:t>
      </w:r>
    </w:p>
    <w:p>
      <w:pPr>
        <w:pStyle w:val="BodyText"/>
      </w:pPr>
      <w:r>
        <w:t>意义无法被赠与，</w:t>
      </w:r>
    </w:p>
    <w:p>
      <w:pPr>
        <w:pStyle w:val="BodyText"/>
      </w:pPr>
      <w:r>
        <w:t>但可以被点燃。</w:t>
      </w:r>
    </w:p>
    <w:p>
      <w:pPr>
        <w:pStyle w:val="BodyText"/>
      </w:pPr>
      <w:r>
        <w:t>代际连续性真正延续的，是问题、关系和责任的可能性。</w:t>
      </w:r>
    </w:p>
    <w:p>
      <w:pPr>
        <w:pStyle w:val="BodyText"/>
      </w:pPr>
      <w:r>
        <w:t>它不需要任何家族信用分才能成立。</w:t>
      </w:r>
    </w:p>
    <w:p>
      <w:pPr>
        <w:pStyle w:val="Heading2"/>
      </w:pPr>
      <w:r>
        <w:t>15.9 隐私、信任与意义记录：远期技术只能做工具</w:t>
      </w:r>
    </w:p>
    <w:p>
      <w:pPr>
        <w:pStyle w:val="FirstParagraph"/>
      </w:pPr>
      <w:r>
        <w:t>愿望、记忆、关系与情感反馈都可能暴露一个人最脆弱的部分。</w:t>
      </w:r>
    </w:p>
    <w:p>
      <w:pPr>
        <w:pStyle w:val="FirstParagraph"/>
      </w:pPr>
      <w:r>
        <w:t>所以圆梦园首先面对的不是“如何把一切记下来”。</w:t>
      </w:r>
    </w:p>
    <w:p>
      <w:pPr>
        <w:pStyle w:val="FirstParagraph"/>
      </w:pPr>
      <w:r>
        <w:t>而是“什么不该被记录，什么可以随时删除，谁有权看见”。</w:t>
      </w:r>
    </w:p>
    <w:p>
      <w:pPr>
        <w:pStyle w:val="FirstParagraph"/>
      </w:pPr>
      <w:r>
        <w:t>最小必要、明确同意、目的限制、分级访问、退出与删除，应当先于任何炫目的技术方案。</w:t>
      </w:r>
    </w:p>
    <w:p>
      <w:pPr>
        <w:pStyle w:val="FirstParagraph"/>
      </w:pPr>
      <w:r>
        <w:t>后量子密码可以在需要长期保密或长期验证的场景中保护通信与签名。</w:t>
      </w:r>
    </w:p>
    <w:p>
      <w:pPr>
        <w:pStyle w:val="FirstParagraph"/>
      </w:pPr>
      <w:r>
        <w:t>NIST于2024年发布的FIPS 203、204、205，为后量子密钥封装与数字签名提供了标准工具。</w:t>
      </w:r>
    </w:p>
    <w:p>
      <w:pPr>
        <w:pStyle w:val="FirstParagraph"/>
      </w:pPr>
      <w:r>
        <w:t>但不存在一个适用于所有系统的“2030统一迁移期限”。</w:t>
      </w:r>
    </w:p>
    <w:p>
      <w:pPr>
        <w:pStyle w:val="FirstParagraph"/>
      </w:pPr>
      <w:r>
        <w:t>是否采用分布式账本、何时迁移、保存多久，应由真实威胁、法域、数据生命周期与系统责任决定。</w:t>
      </w:r>
    </w:p>
    <w:p>
      <w:pPr>
        <w:pStyle w:val="FirstParagraph"/>
      </w:pPr>
      <w:r>
        <w:t>零知识证明在一些场景中能够支持选择性披露：证明满足某项条件，而不公开全部原始信息。</w:t>
      </w:r>
    </w:p>
    <w:p>
      <w:pPr>
        <w:pStyle w:val="FirstParagraph"/>
      </w:pPr>
      <w:r>
        <w:t>它同样不是万能隐私。</w:t>
      </w:r>
    </w:p>
    <w:p>
      <w:pPr>
        <w:pStyle w:val="FirstParagraph"/>
      </w:pPr>
      <w:r>
        <w:t>输入是真是假、规则是否正当、谁有权要求证明，仍然是制度问题。</w:t>
      </w:r>
    </w:p>
    <w:p>
      <w:pPr>
        <w:pStyle w:val="FirstParagraph"/>
      </w:pPr>
      <w:r>
        <w:t>未来传感、虚拟现实与人机交互也许会让记忆表达更加丰富。</w:t>
      </w:r>
    </w:p>
    <w:p>
      <w:pPr>
        <w:pStyle w:val="FirstParagraph"/>
      </w:pPr>
      <w:r>
        <w:t>但“更像当时”不等于“就是当时”。</w:t>
      </w:r>
    </w:p>
    <w:p>
      <w:pPr>
        <w:pStyle w:val="FirstParagraph"/>
      </w:pPr>
      <w:r>
        <w:t>任何记忆再现都必须尊重本人授权、他人隐私、退出权与语境标识。</w:t>
      </w:r>
    </w:p>
    <w:p>
      <w:pPr>
        <w:pStyle w:val="FirstParagraph"/>
      </w:pPr>
      <w:r>
        <w:t>技术可以保护一段记忆。</w:t>
      </w:r>
    </w:p>
    <w:p>
      <w:pPr>
        <w:pStyle w:val="FirstParagraph"/>
      </w:pPr>
      <w:r>
        <w:t>不能替它生成意义。</w:t>
      </w:r>
    </w:p>
    <w:p>
      <w:pPr>
        <w:pStyle w:val="FirstParagraph"/>
      </w:pPr>
      <w:r>
        <w:t>真正值得保存的，不是一个系统认为重要的全部人生。</w:t>
      </w:r>
    </w:p>
    <w:p>
      <w:pPr>
        <w:pStyle w:val="FirstParagraph"/>
      </w:pPr>
      <w:r>
        <w:t>是人愿意留下、他人有权承接、文明有理由记住的那一部分。</w:t>
      </w:r>
    </w:p>
    <w:p>
      <w:pPr>
        <w:pStyle w:val="Heading2"/>
      </w:pPr>
      <w:bookmarkStart w:id="271" w:name="本章结论意义是过程不是终点"/>
      <w:r>
        <w:t xml:space="preserve">15.10 本章结论：意义是过程，不是终点</w:t>
      </w:r>
      <w:bookmarkEnd w:id="271"/>
    </w:p>
    <w:p>
      <w:pPr>
        <w:pStyle w:val="FirstParagraph"/>
      </w:pPr>
      <w:r>
        <w:t>至此，第十五章完成的是对几类未来生活原型的压力测试，而不是替未来生活完成统一设计。</w:t>
      </w:r>
    </w:p>
    <w:p>
      <w:pPr>
        <w:pStyle w:val="BodyText"/>
      </w:pPr>
      <w:r>
        <w:t>我们重新回答了第一卷留下的一个长期问题：</w:t>
      </w:r>
    </w:p>
    <w:p>
      <w:pPr>
        <w:pStyle w:val="BodyText"/>
      </w:pPr>
      <w:r>
        <w:t>当生存底线更可靠、AI承担更多任务时，</w:t>
      </w:r>
    </w:p>
    <w:p>
      <w:pPr>
        <w:pStyle w:val="BodyText"/>
      </w:pPr>
      <w:r>
        <w:t>人的权利、生命重量与意义是否还需要靠‘机器做不到什么’来证明？</w:t>
      </w:r>
    </w:p>
    <w:p>
      <w:pPr>
        <w:pStyle w:val="BodyText"/>
      </w:pPr>
      <w:r>
        <w:t>答案不是寻找一个机器永远无法进入的剩余能力。</w:t>
      </w:r>
    </w:p>
    <w:p>
      <w:pPr>
        <w:pStyle w:val="BodyText"/>
      </w:pPr>
      <w:r>
        <w:t>人的意义可以来自存在、关系、爱、创造、责任、照护、探索、记忆和真实经历；来源可以不同。</w:t>
      </w:r>
    </w:p>
    <w:p>
      <w:pPr>
        <w:pStyle w:val="BodyText"/>
      </w:pPr>
      <w:r>
        <w:t>这些意义不需要被系统统一定义，也不以功能不可替代性为前提。</w:t>
      </w:r>
    </w:p>
    <w:p>
      <w:pPr>
        <w:pStyle w:val="BodyText"/>
      </w:pPr>
      <w:r>
        <w:t>制度能够做的是保护主体、权利、关系与真实参与的条件，让意义不被生存恐惧、强制评分和技术替代提前挤出。</w:t>
      </w:r>
    </w:p>
    <w:p>
      <w:pPr>
        <w:pStyle w:val="BodyText"/>
      </w:pPr>
      <w:r>
        <w:t>这些问题不能被效率指标穷尽，</w:t>
      </w:r>
    </w:p>
    <w:p>
      <w:pPr>
        <w:pStyle w:val="BodyText"/>
      </w:pPr>
      <w:r>
        <w:t>其中既有存在论问题，也有制度、关系与现实生活问题；第三卷只处理制度能够承接的部分。</w:t>
      </w:r>
    </w:p>
    <w:p>
      <w:pPr>
        <w:pStyle w:val="BodyText"/>
      </w:pPr>
      <w:r>
        <w:t>我们设想了一种让真实需要与真实能力更容易相遇的基础设施。</w:t>
      </w:r>
    </w:p>
    <w:p>
      <w:pPr>
        <w:pStyle w:val="BodyText"/>
      </w:pPr>
      <w:r>
        <w:t xml:space="preserve">不是通过制造虚假的需求，</w:t>
      </w:r>
    </w:p>
    <w:p>
      <w:pPr>
        <w:pStyle w:val="BodyText"/>
      </w:pPr>
      <w:r>
        <w:t xml:space="preserve">而是通过连接真实存在的匮乏与盈余。</w:t>
      </w:r>
    </w:p>
    <w:p>
      <w:pPr>
        <w:pStyle w:val="BodyText"/>
      </w:pPr>
      <w:r>
        <w:t>孤独、陪伴、遗忘、记忆、创伤、康复、愿望与行动，</w:t>
      </w:r>
    </w:p>
    <w:p>
      <w:pPr>
        <w:pStyle w:val="BodyText"/>
      </w:pPr>
      <w:r>
        <w:t>本来就存在于不同人的真实生活中，</w:t>
      </w:r>
    </w:p>
    <w:p>
      <w:pPr>
        <w:pStyle w:val="BodyText"/>
      </w:pPr>
      <w:r>
        <w:t>有时被制度、资源与关系结构遮住，有时也需要专业支持，不能统一归因于所谓‘旧文明噪音’。</w:t>
      </w:r>
    </w:p>
    <w:p>
      <w:pPr>
        <w:pStyle w:val="BodyText"/>
      </w:pPr>
      <w:r>
        <w:t>圆梦园原型不发明意义、愿望或真实需要，</w:t>
      </w:r>
    </w:p>
    <w:p>
      <w:pPr>
        <w:pStyle w:val="BodyText"/>
      </w:pPr>
      <w:r>
        <w:t>最多尝试降低发现与连接成本；系统并不知道什么是人的‘真实意义信号’。</w:t>
      </w:r>
    </w:p>
    <w:p>
      <w:pPr>
        <w:pStyle w:val="BodyText"/>
      </w:pPr>
      <w:r>
        <w:t>我们不捍卫“痛苦本身”，而是捍卫主体面对复杂生命经验时不被系统强制情绪优化的权利。</w:t>
      </w:r>
    </w:p>
    <w:p>
      <w:pPr>
        <w:pStyle w:val="BodyText"/>
      </w:pPr>
      <w:r>
        <w:t>可避免的痛苦应当被减少；</w:t>
      </w:r>
    </w:p>
    <w:p>
      <w:pPr>
        <w:pStyle w:val="BodyText"/>
      </w:pPr>
      <w:r>
        <w:t>无法避免的哀伤、失落和有限性可以被照护、表达和理解，而不必证明它们对快乐‘有用’。</w:t>
      </w:r>
    </w:p>
    <w:p>
      <w:pPr>
        <w:pStyle w:val="BodyText"/>
      </w:pPr>
      <w:r>
        <w:t>死亡不值得被浪漫化；</w:t>
      </w:r>
    </w:p>
    <w:p>
      <w:pPr>
        <w:pStyle w:val="BodyText"/>
      </w:pPr>
      <w:r>
        <w:t>有限性可能影响部分人的意义理解，但不是意义的唯一来源，也不是珍惜生命的必要条件。</w:t>
      </w:r>
    </w:p>
    <w:p>
      <w:pPr>
        <w:pStyle w:val="BodyText"/>
      </w:pPr>
      <w:r>
        <w:t>文明真正要守住的是：</w:t>
      </w:r>
    </w:p>
    <w:p>
      <w:pPr>
        <w:pStyle w:val="BodyText"/>
      </w:pPr>
      <w:r>
        <w:t>既不主动制造痛苦，也不强迫所有正常复杂情绪被技术优化成同一种状态。</w:t>
      </w:r>
    </w:p>
    <w:p>
      <w:pPr>
        <w:pStyle w:val="BodyText"/>
      </w:pPr>
      <w:r>
        <w:t>我们讨论的是记忆、知识、关系与责任的代际承接通道，</w:t>
      </w:r>
    </w:p>
    <w:p>
      <w:pPr>
        <w:pStyle w:val="BodyText"/>
      </w:pPr>
      <w:r>
        <w:t>使后来者能够接触前人的经验与未完问题，</w:t>
      </w:r>
    </w:p>
    <w:p>
      <w:pPr>
        <w:pStyle w:val="BodyText"/>
      </w:pPr>
      <w:r>
        <w:t>同时不让历史记录变成后代的特权、评分或负担。</w:t>
      </w:r>
    </w:p>
    <w:p>
      <w:pPr>
        <w:pStyle w:val="BodyText"/>
      </w:pPr>
      <w:r>
        <w:t>现实需要的是信任按事项重新核验、责任按当前事实重新确认、机会按当前规则重新获得，</w:t>
      </w:r>
    </w:p>
    <w:p>
      <w:pPr>
        <w:pStyle w:val="BodyText"/>
        <w:spacing w:line="324" w:lineRule="auto" w:after="80"/>
      </w:pPr>
      <w:r>
        <w:rPr>
          <w:rFonts w:ascii="Noto Serif CJK SC" w:hAnsi="Noto Serif CJK SC" w:eastAsia="Noto Serif CJK SC"/>
          <w:color w:val="222628"/>
          <w:sz w:val="21"/>
        </w:rPr>
        <w:t xml:space="preserve">而不是把前人的贡献、财富、关系或身份做成后来者必须继承的等级。</w:t>
      </w:r>
    </w:p>
    <w:p>
      <w:pPr>
        <w:pStyle w:val="BodyText"/>
        <w:spacing w:line="324" w:lineRule="auto" w:after="80"/>
      </w:pPr>
      <w:r>
        <w:rPr>
          <w:rFonts w:ascii="Noto Serif CJK SC" w:hAnsi="Noto Serif CJK SC" w:eastAsia="Noto Serif CJK SC"/>
          <w:color w:val="222628"/>
          <w:sz w:val="21"/>
        </w:rPr>
        <w:t xml:space="preserve">前人能够留下火种。后来者仍然自己决定是否接过、怎样继续。</w:t>
      </w:r>
    </w:p>
    <w:p>
      <w:pPr>
        <w:pStyle w:val="BodyText"/>
        <w:spacing w:line="324" w:lineRule="auto" w:after="80"/>
      </w:pPr>
      <w:r>
        <w:rPr>
          <w:rFonts w:ascii="Noto Serif CJK SC" w:hAnsi="Noto Serif CJK SC" w:eastAsia="Noto Serif CJK SC"/>
          <w:color w:val="222628"/>
          <w:sz w:val="21"/>
        </w:rPr>
        <w:t xml:space="preserve">这条原则同样适用于今天拥有更多财富、技术和组织能力的人。</w:t>
      </w:r>
    </w:p>
    <w:p>
      <w:pPr>
        <w:pStyle w:val="BodyText"/>
        <w:spacing w:line="324" w:lineRule="auto" w:after="80"/>
      </w:pPr>
      <w:r>
        <w:rPr>
          <w:rFonts w:ascii="Noto Serif CJK SC" w:hAnsi="Noto Serif CJK SC" w:eastAsia="Noto Serif CJK SC"/>
          <w:color w:val="222628"/>
          <w:sz w:val="21"/>
        </w:rPr>
        <w:t xml:space="preserve">文明跃迁不按阶层预先定罪，也不要求强者先放弃自己，才能进入新的共同生活。</w:t>
      </w:r>
    </w:p>
    <w:p>
      <w:pPr>
        <w:pStyle w:val="BodyText"/>
        <w:spacing w:line="324" w:lineRule="auto" w:after="80"/>
      </w:pPr>
      <w:r>
        <w:rPr>
          <w:rFonts w:ascii="Noto Serif CJK SC" w:hAnsi="Noto Serif CJK SC" w:eastAsia="Noto Serif CJK SC"/>
          <w:color w:val="222628"/>
          <w:sz w:val="21"/>
        </w:rPr>
        <w:t xml:space="preserve">合法财富、企业、专业能力和创造仍然可以存在。</w:t>
      </w:r>
    </w:p>
    <w:p>
      <w:pPr>
        <w:pStyle w:val="BodyText"/>
        <w:spacing w:line="324" w:lineRule="auto" w:after="80"/>
      </w:pPr>
      <w:r>
        <w:rPr>
          <w:rFonts w:ascii="Noto Serif CJK SC" w:hAnsi="Noto Serif CJK SC" w:eastAsia="Noto Serif CJK SC"/>
          <w:color w:val="222628"/>
          <w:sz w:val="21"/>
        </w:rPr>
        <w:t xml:space="preserve">真正需要改变的是一条旧的短路：拥有更多能力，就天然拥有更多公共决定权；赢得更多资源，就可以把支配本身当成力量的完成。</w:t>
      </w:r>
    </w:p>
    <w:p>
      <w:pPr>
        <w:pStyle w:val="BodyText"/>
        <w:spacing w:line="324" w:lineRule="auto" w:after="80"/>
      </w:pPr>
      <w:r>
        <w:rPr>
          <w:rFonts w:ascii="Noto Serif CJK SC" w:hAnsi="Noto Serif CJK SC" w:eastAsia="Noto Serif CJK SC"/>
          <w:color w:val="222628"/>
          <w:sz w:val="21"/>
        </w:rPr>
        <w:t xml:space="preserve">力量越大，责任半径也应该越大。</w:t>
      </w:r>
    </w:p>
    <w:p>
      <w:pPr>
        <w:pStyle w:val="BodyText"/>
        <w:spacing w:line="324" w:lineRule="auto" w:after="80"/>
      </w:pPr>
      <w:r>
        <w:rPr>
          <w:rFonts w:ascii="Noto Serif CJK SC" w:hAnsi="Noto Serif CJK SC" w:eastAsia="Noto Serif CJK SC"/>
          <w:color w:val="222628"/>
          <w:sz w:val="21"/>
        </w:rPr>
        <w:t xml:space="preserve">一个人可以继续经营、创造、投资、竞争，也可以自愿把一部分能力投入公共建设。</w:t>
      </w:r>
    </w:p>
    <w:p>
      <w:pPr>
        <w:pStyle w:val="BodyText"/>
        <w:spacing w:line="324" w:lineRule="auto" w:after="80"/>
      </w:pPr>
      <w:r>
        <w:rPr>
          <w:rFonts w:ascii="Noto Serif CJK SC" w:hAnsi="Noto Serif CJK SC" w:eastAsia="Noto Serif CJK SC"/>
          <w:color w:val="222628"/>
          <w:sz w:val="21"/>
        </w:rPr>
        <w:t xml:space="preserve">这些选择不需要被划成两类身份，更不生成不同的人格等级。</w:t>
      </w:r>
    </w:p>
    <w:p>
      <w:pPr>
        <w:pStyle w:val="BodyText"/>
        <w:spacing w:line="324" w:lineRule="auto" w:after="80"/>
      </w:pPr>
      <w:r>
        <w:rPr>
          <w:rFonts w:ascii="Noto Serif CJK SC" w:hAnsi="Noto Serif CJK SC" w:eastAsia="Noto Serif CJK SC"/>
          <w:color w:val="222628"/>
          <w:sz w:val="21"/>
        </w:rPr>
        <w:t xml:space="preserve">真正成熟的转型，是让力量拥有更多正和的完成方式：可以通过创造私人价值实现自己，也可以通过科研、教育、生态修复、公共基础设施、开放工具、照护和长期项目，让更多人的未来同时变好。</w:t>
      </w:r>
    </w:p>
    <w:p>
      <w:pPr>
        <w:pStyle w:val="BodyText"/>
        <w:spacing w:line="324" w:lineRule="auto" w:after="80"/>
      </w:pPr>
      <w:r>
        <w:rPr>
          <w:rFonts w:ascii="Noto Serif CJK SC" w:hAnsi="Noto Serif CJK SC" w:eastAsia="Noto Serif CJK SC"/>
          <w:color w:val="222628"/>
          <w:sz w:val="21"/>
        </w:rPr>
        <w:t xml:space="preserve">前提始终不变：权利有来源，责任能抵达，参与保持自愿，公共权力不由财富或贡献自动生成。</w:t>
      </w:r>
    </w:p>
    <w:p>
      <w:pPr>
        <w:pStyle w:val="BodyText"/>
        <w:spacing w:line="324" w:lineRule="auto" w:after="80"/>
      </w:pPr>
      <w:r>
        <w:rPr>
          <w:rFonts w:ascii="Noto Serif CJK SC" w:hAnsi="Noto Serif CJK SC" w:eastAsia="Noto Serif CJK SC"/>
          <w:color w:val="222628"/>
          <w:sz w:val="21"/>
        </w:rPr>
        <w:t xml:space="preserve">这样，文明就不需要一场“新王诛旧王”的轮换来证明自己已经改变。它真正改变的是相遇方式。</w:t>
      </w:r>
    </w:p>
    <w:p>
      <w:pPr>
        <w:pStyle w:val="Heading2"/>
      </w:pPr>
      <w:r>
        <w:t xml:space="preserve">15.11 无损转型：力量可以继续存在，但不必靠支配完成</w:t>
      </w:r>
    </w:p>
    <w:p>
      <w:pPr>
        <w:pStyle w:val="FirstParagraph"/>
      </w:pPr>
      <w:r>
        <w:t xml:space="preserve">“无损”不是让所有既有结构永久不变。</w:t>
      </w:r>
    </w:p>
    <w:p>
      <w:pPr>
        <w:pStyle w:val="BodyText"/>
        <w:spacing w:line="324" w:lineRule="auto" w:after="80"/>
      </w:pPr>
      <w:r>
        <w:rPr>
          <w:rFonts w:ascii="Noto Serif CJK SC" w:hAnsi="Noto Serif CJK SC" w:eastAsia="Noto Serif CJK SC"/>
          <w:color w:val="222628"/>
          <w:sz w:val="21"/>
        </w:rPr>
        <w:t xml:space="preserve">它只是拒绝把文明跃迁理解成先清算一群人、再由另一群人占据同一个权力位置。</w:t>
      </w:r>
    </w:p>
    <w:p>
      <w:pPr>
        <w:pStyle w:val="BodyText"/>
        <w:spacing w:line="324" w:lineRule="auto" w:after="80"/>
      </w:pPr>
      <w:r>
        <w:rPr>
          <w:rFonts w:ascii="Noto Serif CJK SC" w:hAnsi="Noto Serif CJK SC" w:eastAsia="Noto Serif CJK SC"/>
          <w:color w:val="222628"/>
          <w:sz w:val="21"/>
        </w:rPr>
        <w:t xml:space="preserve">现实中的产权、合同、企业、公共规则和制度调整，都必须继续由具体法域、授权主体和正当程序处理。</w:t>
      </w:r>
    </w:p>
    <w:p>
      <w:pPr>
        <w:pStyle w:val="BodyText"/>
        <w:spacing w:line="324" w:lineRule="auto" w:after="80"/>
      </w:pPr>
      <w:r>
        <w:rPr>
          <w:rFonts w:ascii="Noto Serif CJK SC" w:hAnsi="Noto Serif CJK SC" w:eastAsia="Noto Serif CJK SC"/>
          <w:color w:val="222628"/>
          <w:sz w:val="21"/>
        </w:rPr>
        <w:t xml:space="preserve">本书在这里不再给出启动期产权托管路线，也不替未来法域预写资产变更。</w:t>
      </w:r>
    </w:p>
    <w:p>
      <w:pPr>
        <w:pStyle w:val="BodyText"/>
        <w:spacing w:line="324" w:lineRule="auto" w:after="80"/>
      </w:pPr>
      <w:r>
        <w:rPr>
          <w:rFonts w:ascii="Noto Serif CJK SC" w:hAnsi="Noto Serif CJK SC" w:eastAsia="Noto Serif CJK SC"/>
          <w:color w:val="222628"/>
          <w:sz w:val="21"/>
        </w:rPr>
        <w:t xml:space="preserve">它只保留三个方向。</w:t>
      </w:r>
    </w:p>
    <w:p>
      <w:pPr>
        <w:pStyle w:val="BodyText"/>
        <w:spacing w:line="324" w:lineRule="auto" w:after="80"/>
      </w:pPr>
      <w:r>
        <w:rPr>
          <w:rFonts w:ascii="Noto Serif CJK SC" w:hAnsi="Noto Serif CJK SC" w:eastAsia="Noto Serif CJK SC"/>
          <w:color w:val="222628"/>
          <w:sz w:val="21"/>
        </w:rPr>
        <w:t xml:space="preserve">第一，基本权利不因阶层身份增减。</w:t>
      </w:r>
    </w:p>
    <w:p>
      <w:pPr>
        <w:pStyle w:val="BodyText"/>
        <w:spacing w:line="324" w:lineRule="auto" w:after="80"/>
      </w:pPr>
      <w:r>
        <w:rPr>
          <w:rFonts w:ascii="Noto Serif CJK SC" w:hAnsi="Noto Serif CJK SC" w:eastAsia="Noto Serif CJK SC"/>
          <w:color w:val="222628"/>
          <w:sz w:val="21"/>
        </w:rPr>
        <w:t xml:space="preserve">第二，私人能力不自动生成公共权力。</w:t>
      </w:r>
    </w:p>
    <w:p>
      <w:pPr>
        <w:pStyle w:val="BodyText"/>
        <w:spacing w:line="324" w:lineRule="auto" w:after="80"/>
      </w:pPr>
      <w:r>
        <w:rPr>
          <w:rFonts w:ascii="Noto Serif CJK SC" w:hAnsi="Noto Serif CJK SC" w:eastAsia="Noto Serif CJK SC"/>
          <w:color w:val="222628"/>
          <w:sz w:val="21"/>
        </w:rPr>
        <w:t xml:space="preserve">第三，越强的能力，越需要更多不以压低别人为代价的现实出口。</w:t>
      </w:r>
    </w:p>
    <w:p>
      <w:pPr>
        <w:pStyle w:val="BodyText"/>
        <w:spacing w:line="324" w:lineRule="auto" w:after="80"/>
      </w:pPr>
      <w:r>
        <w:rPr>
          <w:rFonts w:ascii="Noto Serif CJK SC" w:hAnsi="Noto Serif CJK SC" w:eastAsia="Noto Serif CJK SC"/>
          <w:color w:val="222628"/>
          <w:sz w:val="21"/>
        </w:rPr>
        <w:t xml:space="preserve">到这里，《文明跃迁》前三卷完成的仍然不是一套已经生效的新制度。</w:t>
      </w:r>
    </w:p>
    <w:p>
      <w:pPr>
        <w:pStyle w:val="BodyText"/>
        <w:spacing w:line="324" w:lineRule="auto" w:after="80"/>
      </w:pPr>
      <w:r>
        <w:rPr>
          <w:rFonts w:ascii="Noto Serif CJK SC" w:hAnsi="Noto Serif CJK SC" w:eastAsia="Noto Serif CJK SC"/>
          <w:color w:val="222628"/>
          <w:sz w:val="21"/>
        </w:rPr>
        <w:t xml:space="preserve">第一卷重新看见人的价值、竞争、贡献、记忆和共同存续。</w:t>
      </w:r>
    </w:p>
    <w:p>
      <w:pPr>
        <w:pStyle w:val="BodyText"/>
        <w:spacing w:line="324" w:lineRule="auto" w:after="80"/>
      </w:pPr>
      <w:r>
        <w:rPr>
          <w:rFonts w:ascii="Noto Serif CJK SC" w:hAnsi="Noto Serif CJK SC" w:eastAsia="Noto Serif CJK SC"/>
          <w:color w:val="222628"/>
          <w:sz w:val="21"/>
        </w:rPr>
        <w:t xml:space="preserve">第二卷把主体、权利、事实、贡献、能力、授权、责任与公共决定拆开。</w:t>
      </w:r>
    </w:p>
    <w:p>
      <w:pPr>
        <w:pStyle w:val="BodyText"/>
        <w:spacing w:line="324" w:lineRule="auto" w:after="80"/>
      </w:pPr>
      <w:r>
        <w:rPr>
          <w:rFonts w:ascii="Noto Serif CJK SC" w:hAnsi="Noto Serif CJK SC" w:eastAsia="Noto Serif CJK SC"/>
          <w:color w:val="222628"/>
          <w:sz w:val="21"/>
        </w:rPr>
        <w:t xml:space="preserve">第三卷再把这些关系放回资源、保障、愿望与现实生活，检验它们能不能形成可进入、可退出、可纠错的制度原型。</w:t>
      </w:r>
    </w:p>
    <w:p>
      <w:pPr>
        <w:pStyle w:val="BodyText"/>
        <w:spacing w:line="324" w:lineRule="auto" w:after="80"/>
      </w:pPr>
      <w:r>
        <w:rPr>
          <w:rFonts w:ascii="Noto Serif CJK SC" w:hAnsi="Noto Serif CJK SC" w:eastAsia="Noto Serif CJK SC"/>
          <w:color w:val="222628"/>
          <w:sz w:val="21"/>
        </w:rPr>
        <w:t xml:space="preserve">真正的跃迁没有在这里宣布完成。</w:t>
      </w:r>
    </w:p>
    <w:p>
      <w:pPr>
        <w:pStyle w:val="BodyText"/>
        <w:spacing w:line="324" w:lineRule="auto" w:after="80"/>
      </w:pPr>
      <w:r>
        <w:rPr>
          <w:rFonts w:ascii="Noto Serif CJK SC" w:hAnsi="Noto Serif CJK SC" w:eastAsia="Noto Serif CJK SC"/>
          <w:color w:val="222628"/>
          <w:sz w:val="21"/>
        </w:rPr>
        <w:t xml:space="preserve">它只多了一种可能：弱者不必先证明自己有用，强者也不必永远靠压过别人证明自己强大。</w:t>
      </w:r>
    </w:p>
    <w:p>
      <w:pPr>
        <w:pStyle w:val="BodyText"/>
        <w:spacing w:line="324" w:lineRule="auto" w:after="80"/>
      </w:pPr>
      <w:r>
        <w:rPr>
          <w:rFonts w:ascii="Noto Serif CJK SC" w:hAnsi="Noto Serif CJK SC" w:eastAsia="Noto Serif CJK SC"/>
          <w:color w:val="222628"/>
          <w:sz w:val="21"/>
        </w:rPr>
        <w:t xml:space="preserve">力量仍然可以存在。</w:t>
      </w:r>
    </w:p>
    <w:p>
      <w:pPr>
        <w:pStyle w:val="BodyText"/>
        <w:spacing w:line="324" w:lineRule="auto" w:after="80"/>
      </w:pPr>
      <w:r>
        <w:rPr>
          <w:rFonts w:ascii="Noto Serif CJK SC" w:hAnsi="Noto Serif CJK SC" w:eastAsia="Noto Serif CJK SC"/>
          <w:color w:val="222628"/>
          <w:sz w:val="21"/>
        </w:rPr>
        <w:t xml:space="preserve">只是支配，不再是力量唯一的完成方式。</w:t>
      </w:r>
    </w:p>
    <w:p>
      <w:pPr>
        <w:pStyle w:val="Heading1"/>
      </w:pPr>
      <w:bookmarkStart w:id="272" w:name="终章给读者的话未来始于足下"/>
      <w:r>
        <w:t xml:space="preserve">【终章】给读者的话：未来始于足下</w:t>
      </w:r>
      <w:bookmarkEnd w:id="272"/>
    </w:p>
    <w:p>
      <w:pPr>
        <w:pStyle w:val="FirstParagraph"/>
      </w:pPr>
      <w:r>
        <w:t xml:space="preserve">这本书写于2025至2026年。</w:t>
      </w:r>
    </w:p>
    <w:p>
      <w:pPr>
        <w:pStyle w:val="BodyText"/>
      </w:pPr>
      <w:r>
        <w:t>一个高能力AI快速演进、并引发“技术奇点”等远期讨论的时代。</w:t>
      </w:r>
    </w:p>
    <w:p>
      <w:pPr>
        <w:pStyle w:val="BodyText"/>
      </w:pPr>
      <w:r>
        <w:t>一个旧的劳动、收入、位置与价值关系正在部分领域被重新检验的时代。</w:t>
      </w:r>
    </w:p>
    <w:p>
      <w:pPr>
        <w:pStyle w:val="BodyText"/>
      </w:pPr>
      <w:r>
        <w:t xml:space="preserve">一个新文明形态尚未成型的时代。</w:t>
      </w:r>
    </w:p>
    <w:p>
      <w:pPr>
        <w:pStyle w:val="BodyText"/>
      </w:pPr>
      <w:r>
        <w:t>一个技术能力与制度准备正在相互追赶的时代。</w:t>
      </w:r>
    </w:p>
    <w:p>
      <w:pPr>
        <w:pStyle w:val="BodyText"/>
      </w:pPr>
      <w:r>
        <w:t xml:space="preserve">我们不是先知。</w:t>
      </w:r>
    </w:p>
    <w:p>
      <w:pPr>
        <w:pStyle w:val="BodyText"/>
      </w:pPr>
      <w:r>
        <w:t xml:space="preserve">我们无法预测量子计算机何时会破解第一张数字签名，</w:t>
      </w:r>
    </w:p>
    <w:p>
      <w:pPr>
        <w:pStyle w:val="BodyText"/>
      </w:pPr>
      <w:r>
        <w:t xml:space="preserve">无法预测第一个越过</w:t>
      </w:r>
      <w:r>
        <w:t xml:space="preserve">“</w:t>
      </w:r>
      <w:r>
        <w:t xml:space="preserve">自主目标设定</w:t>
      </w:r>
      <w:r>
        <w:t xml:space="preserve">”</w:t>
      </w:r>
      <w:r>
        <w:t xml:space="preserve">阈值的AGI何时出现，</w:t>
      </w:r>
    </w:p>
    <w:p>
      <w:pPr>
        <w:pStyle w:val="BodyText"/>
      </w:pPr>
      <w:r>
        <w:t xml:space="preserve">无法预测气候变化何时越过不可逆临界点，</w:t>
      </w:r>
    </w:p>
    <w:p>
      <w:pPr>
        <w:pStyle w:val="BodyText"/>
      </w:pPr>
      <w:r>
        <w:t xml:space="preserve">无法预测地缘冲突何时升级为AI军备竞赛的热战。</w:t>
      </w:r>
    </w:p>
    <w:p>
      <w:pPr>
        <w:pStyle w:val="BodyText"/>
      </w:pPr>
      <w:r>
        <w:t xml:space="preserve">我们只知道：</w:t>
      </w:r>
    </w:p>
    <w:p>
      <w:pPr>
        <w:pStyle w:val="BodyText"/>
      </w:pPr>
      <w:r>
        <w:t>这些风险的具体概率并不能被可靠地统一量化，</w:t>
      </w:r>
    </w:p>
    <w:p>
      <w:pPr>
        <w:pStyle w:val="BodyText"/>
      </w:pPr>
      <w:r>
        <w:t>但不确定性本身已经足以要求我们提前保留纠错与转向的能力。</w:t>
      </w:r>
    </w:p>
    <w:p>
      <w:pPr>
        <w:pStyle w:val="BodyText"/>
      </w:pPr>
      <w:r>
        <w:t xml:space="preserve">这本书也不是行动手册。</w:t>
      </w:r>
    </w:p>
    <w:p>
      <w:pPr>
        <w:pStyle w:val="BodyText"/>
      </w:pPr>
      <w:r>
        <w:t xml:space="preserve">没有哪个国家可以照搬其中的制度设计。</w:t>
      </w:r>
    </w:p>
    <w:p>
      <w:pPr>
        <w:pStyle w:val="BodyText"/>
      </w:pPr>
      <w:r>
        <w:t xml:space="preserve">没有哪个城市可以复制书中的实验方案。</w:t>
      </w:r>
    </w:p>
    <w:p>
      <w:pPr>
        <w:pStyle w:val="BodyText"/>
      </w:pPr>
      <w:r>
        <w:t xml:space="preserve">因为文明跃迁不是安装软件，</w:t>
      </w:r>
    </w:p>
    <w:p>
      <w:pPr>
        <w:pStyle w:val="BodyText"/>
      </w:pPr>
      <w:r>
        <w:t xml:space="preserve">是培育生命。</w:t>
      </w:r>
    </w:p>
    <w:p>
      <w:pPr>
        <w:pStyle w:val="BodyText"/>
      </w:pPr>
      <w:r>
        <w:t xml:space="preserve">种子需要适应当地的土壤、气候、微生物群落。</w:t>
      </w:r>
    </w:p>
    <w:p>
      <w:pPr>
        <w:pStyle w:val="BodyText"/>
      </w:pPr>
      <w:r>
        <w:t xml:space="preserve">我们提供的不是成品，</w:t>
      </w:r>
    </w:p>
    <w:p>
      <w:pPr>
        <w:pStyle w:val="BodyText"/>
      </w:pPr>
      <w:r>
        <w:t xml:space="preserve">是基因库。</w:t>
      </w:r>
    </w:p>
    <w:p>
      <w:pPr>
        <w:pStyle w:val="BodyText"/>
      </w:pPr>
      <w:r>
        <w:t xml:space="preserve">那么，这本书是什么？</w:t>
      </w:r>
    </w:p>
    <w:p>
      <w:pPr>
        <w:pStyle w:val="BodyText"/>
      </w:pPr>
      <w:r>
        <w:t xml:space="preserve">它是一个信号。</w:t>
      </w:r>
    </w:p>
    <w:p>
      <w:pPr>
        <w:pStyle w:val="BodyText"/>
      </w:pPr>
      <w:r>
        <w:t xml:space="preserve">证明在人类文明最焦虑的时刻，</w:t>
      </w:r>
    </w:p>
    <w:p>
      <w:pPr>
        <w:pStyle w:val="BodyText"/>
      </w:pPr>
      <w:r>
        <w:t xml:space="preserve">有人还在试图想象另一种未来。</w:t>
      </w:r>
    </w:p>
    <w:p>
      <w:pPr>
        <w:pStyle w:val="BodyText"/>
      </w:pPr>
      <w:r>
        <w:t xml:space="preserve">不是更强大的武器，</w:t>
      </w:r>
    </w:p>
    <w:p>
      <w:pPr>
        <w:pStyle w:val="BodyText"/>
      </w:pPr>
      <w:r>
        <w:t xml:space="preserve">不是更高效的算法，</w:t>
      </w:r>
    </w:p>
    <w:p>
      <w:pPr>
        <w:pStyle w:val="BodyText"/>
      </w:pPr>
      <w:r>
        <w:t xml:space="preserve">不是更精致的消费体验——</w:t>
      </w:r>
    </w:p>
    <w:p>
      <w:pPr>
        <w:pStyle w:val="BodyText"/>
      </w:pPr>
      <w:r>
        <w:t xml:space="preserve">是更值得活着的理由。</w:t>
      </w:r>
    </w:p>
    <w:p>
      <w:pPr>
        <w:pStyle w:val="BodyText"/>
      </w:pPr>
      <w:r>
        <w:t xml:space="preserve">如果你读到这里，</w:t>
      </w:r>
    </w:p>
    <w:p>
      <w:pPr>
        <w:pStyle w:val="BodyText"/>
      </w:pPr>
      <w:r>
        <w:t xml:space="preserve">你已经是这个信号网络中的一个节点。</w:t>
      </w:r>
    </w:p>
    <w:p>
      <w:pPr>
        <w:pStyle w:val="BodyText"/>
      </w:pPr>
      <w:r>
        <w:t xml:space="preserve">你不需要立刻辞职去创立</w:t>
      </w:r>
      <w:r>
        <w:t xml:space="preserve">“</w:t>
      </w:r>
      <w:r>
        <w:t xml:space="preserve">文明跃迁实验室</w:t>
      </w:r>
      <w:r>
        <w:t xml:space="preserve">”</w:t>
      </w:r>
      <w:r>
        <w:t xml:space="preserve">。</w:t>
      </w:r>
    </w:p>
    <w:p>
      <w:pPr>
        <w:pStyle w:val="BodyText"/>
      </w:pPr>
      <w:r>
        <w:t xml:space="preserve">你不需要在下次家庭聚会上推销贡献值体系。</w:t>
      </w:r>
    </w:p>
    <w:p>
      <w:pPr>
        <w:pStyle w:val="BodyText"/>
      </w:pPr>
      <w:r>
        <w:t xml:space="preserve">你不需要把这本书寄给你的总统或总理——</w:t>
      </w:r>
    </w:p>
    <w:p>
      <w:pPr>
        <w:pStyle w:val="BodyText"/>
      </w:pPr>
      <w:r>
        <w:t xml:space="preserve">虽然，如果你想寄，我们不会阻止你。</w:t>
      </w:r>
    </w:p>
    <w:p>
      <w:pPr>
        <w:pStyle w:val="BodyText"/>
      </w:pPr>
      <w:r>
        <w:t xml:space="preserve">你只需要记住三件事：</w:t>
      </w:r>
    </w:p>
    <w:p>
      <w:pPr>
        <w:pStyle w:val="BodyText"/>
      </w:pPr>
      <w:r>
        <w:t>第一，基本生存与人格尊严不应完全取决于个人当期市场交换能力。</w:t>
      </w:r>
    </w:p>
    <w:p>
      <w:pPr>
        <w:pStyle w:val="BodyText"/>
      </w:pPr>
      <w:r>
        <w:t>劳动、社会保障和公共义务可以由不同制度安排，</w:t>
      </w:r>
      <w:r/>
      <w:r/>
      <w:r/>
      <w:r/>
    </w:p>
    <w:p>
      <w:pPr>
        <w:pStyle w:val="BodyText"/>
      </w:pPr>
      <w:r>
        <w:t>但基本权利不应因为失业、低贡献或阶段性退出而被自动取消；具体保障水平与义务仍由现实法域形成。</w:t>
      </w:r>
    </w:p>
    <w:p>
      <w:pPr>
        <w:pStyle w:val="BodyText"/>
      </w:pPr>
      <w:r>
        <w:t xml:space="preserve">你有权活着，不需要向任何人证明你</w:t>
      </w:r>
      <w:r>
        <w:t xml:space="preserve">“</w:t>
      </w:r>
      <w:r>
        <w:t xml:space="preserve">有用</w:t>
      </w:r>
      <w:r>
        <w:t xml:space="preserve">”</w:t>
      </w:r>
      <w:r>
        <w:t xml:space="preserve">。</w:t>
      </w:r>
    </w:p>
    <w:p>
      <w:pPr>
        <w:pStyle w:val="BodyText"/>
      </w:pPr>
      <w:r>
        <w:t xml:space="preserve">第二，真相不会自己捍卫自己。</w:t>
      </w:r>
    </w:p>
    <w:p>
      <w:pPr>
        <w:pStyle w:val="BodyText"/>
      </w:pPr>
      <w:r>
        <w:t>在AI能够低成本生成越来越逼真的文字、图像、音频与视频的时代，</w:t>
      </w:r>
    </w:p>
    <w:p>
      <w:pPr>
        <w:pStyle w:val="BodyText"/>
      </w:pPr>
      <w:r>
        <w:t>真实不是奢侈品；但在合成内容与高速传播的时代，维护公共真实需要持续投入。</w:t>
      </w:r>
    </w:p>
    <w:p>
      <w:pPr>
        <w:pStyle w:val="BodyText"/>
      </w:pPr>
      <w:r>
        <w:t xml:space="preserve">当你看到一张震撼的照片，</w:t>
      </w:r>
    </w:p>
    <w:p>
      <w:pPr>
        <w:pStyle w:val="BodyText"/>
      </w:pPr>
      <w:r>
        <w:t xml:space="preserve">多问一句：来源在哪？谁担保？证据链完整吗？</w:t>
      </w:r>
    </w:p>
    <w:p>
      <w:pPr>
        <w:pStyle w:val="BodyText"/>
      </w:pPr>
      <w:r>
        <w:t xml:space="preserve">这不是怀疑论，这是公民责任。</w:t>
      </w:r>
    </w:p>
    <w:p>
      <w:pPr>
        <w:pStyle w:val="BodyText"/>
      </w:pPr>
      <w:r>
        <w:t>第三，你不是可有可无的。</w:t>
      </w:r>
    </w:p>
    <w:p>
      <w:pPr>
        <w:pStyle w:val="BodyText"/>
      </w:pPr>
      <w:r>
        <w:t>旧文明常让人误以为：</w:t>
      </w:r>
    </w:p>
    <w:p>
      <w:pPr>
        <w:pStyle w:val="BodyText"/>
      </w:pPr>
      <w:r>
        <w:t>你的价值等于你的产出，</w:t>
      </w:r>
    </w:p>
    <w:p>
      <w:pPr>
        <w:pStyle w:val="BodyText"/>
      </w:pPr>
      <w:r>
        <w:t>你的产出等于你的工资，</w:t>
      </w:r>
    </w:p>
    <w:p>
      <w:pPr>
        <w:pStyle w:val="BodyText"/>
      </w:pPr>
      <w:r>
        <w:t>你的工资决定你是否“值得被留下”。</w:t>
      </w:r>
    </w:p>
    <w:p>
      <w:pPr>
        <w:pStyle w:val="BodyText"/>
      </w:pPr>
      <w:r>
        <w:t>这条等式必须被打破。</w:t>
      </w:r>
    </w:p>
    <w:p>
      <w:pPr>
        <w:pStyle w:val="BodyText"/>
      </w:pPr>
      <w:r>
        <w:t>你的存在资格不需要从产出、工资、贡献或系统认可中领取。</w:t>
      </w:r>
    </w:p>
    <w:p>
      <w:pPr>
        <w:pStyle w:val="BodyText"/>
      </w:pPr>
      <w:r>
        <w:t>人活着，就有意义；有意义，本身就是贡献。</w:t>
      </w:r>
    </w:p>
    <w:p>
      <w:pPr>
        <w:pStyle w:val="BodyText"/>
      </w:pPr>
      <w:r>
        <w:t>你可以继续创造、工作、照护、探索，也可以在某些阶段停下来；行动性贡献是在存在意义之上的进一步展开，而不是基本权利的门票。</w:t>
      </w:r>
    </w:p>
    <w:p>
      <w:pPr>
        <w:pStyle w:val="BodyText"/>
      </w:pPr>
      <w:r>
        <w:t>这不是“系统工程证明出来的人之价值”。</w:t>
      </w:r>
    </w:p>
    <w:p>
      <w:pPr>
        <w:pStyle w:val="BodyText"/>
      </w:pPr>
      <w:r>
        <w:t>系统真正能做的，只是改变现实获得路径、反馈结构与意义生成条件，</w:t>
      </w:r>
    </w:p>
    <w:p>
      <w:pPr>
        <w:pStyle w:val="BodyText"/>
      </w:pPr>
      <w:r>
        <w:t>让一个人不必先证明自己有用，才能活下去、被尊重、重新开始。</w:t>
      </w:r>
    </w:p>
    <w:p>
      <w:pPr>
        <w:pStyle w:val="BodyText"/>
      </w:pPr>
      <w:r>
        <w:t>意义不能被系统制造，也不能被算法打分。</w:t>
      </w:r>
    </w:p>
    <w:p>
      <w:pPr>
        <w:pStyle w:val="BodyText"/>
      </w:pPr>
      <w:r>
        <w:t>它来自不同生命自己的关系、经历、创造、责任、感受与存在。</w:t>
      </w:r>
    </w:p>
    <w:p>
      <w:pPr>
        <w:pStyle w:val="BodyText"/>
      </w:pPr>
      <w:r>
        <w:t>你不是基础设施。你是人。</w:t>
      </w:r>
    </w:p>
    <w:p>
      <w:pPr>
        <w:pStyle w:val="BodyText"/>
      </w:pPr>
      <w:r>
        <w:t xml:space="preserve">所以，接下来做什么？</w:t>
      </w:r>
    </w:p>
    <w:p>
      <w:pPr>
        <w:pStyle w:val="BodyText"/>
      </w:pPr>
      <w:r>
        <w:t xml:space="preserve">你可以把这本书放在书架上，</w:t>
      </w:r>
    </w:p>
    <w:p>
      <w:pPr>
        <w:pStyle w:val="BodyText"/>
      </w:pPr>
      <w:r>
        <w:t xml:space="preserve">五年后再翻开，看看哪些预测成真，哪些设想落空。</w:t>
      </w:r>
    </w:p>
    <w:p>
      <w:pPr>
        <w:pStyle w:val="BodyText"/>
      </w:pPr>
      <w:r>
        <w:t xml:space="preserve">你可以把它借给一个困惑的朋友，</w:t>
      </w:r>
    </w:p>
    <w:p>
      <w:pPr>
        <w:pStyle w:val="BodyText"/>
      </w:pPr>
      <w:r>
        <w:t xml:space="preserve">说：</w:t>
      </w:r>
      <w:r>
        <w:t xml:space="preserve">“</w:t>
      </w:r>
      <w:r>
        <w:t xml:space="preserve">有人和你想过一样的问题。</w:t>
      </w:r>
      <w:r>
        <w:t xml:space="preserve">”</w:t>
      </w:r>
    </w:p>
    <w:p>
      <w:pPr>
        <w:pStyle w:val="BodyText"/>
      </w:pPr>
      <w:r>
        <w:t xml:space="preserve">你可以摘录一段话，发在社交网络上，</w:t>
      </w:r>
    </w:p>
    <w:p>
      <w:pPr>
        <w:pStyle w:val="BodyText"/>
      </w:pPr>
      <w:r>
        <w:t xml:space="preserve">成为这场漫长对话的亿万分之一。</w:t>
      </w:r>
    </w:p>
    <w:p>
      <w:pPr>
        <w:pStyle w:val="BodyText"/>
      </w:pPr>
      <w:r>
        <w:t xml:space="preserve">你可以给孩子读</w:t>
      </w:r>
      <w:r>
        <w:t xml:space="preserve">“</w:t>
      </w:r>
      <w:r>
        <w:t xml:space="preserve">记忆银行</w:t>
      </w:r>
      <w:r>
        <w:t xml:space="preserve">”</w:t>
      </w:r>
      <w:r>
        <w:t xml:space="preserve">的故事，</w:t>
      </w:r>
    </w:p>
    <w:p>
      <w:pPr>
        <w:pStyle w:val="BodyText"/>
      </w:pPr>
      <w:r>
        <w:t xml:space="preserve">在他们心里种下一颗种子：</w:t>
      </w:r>
    </w:p>
    <w:p>
      <w:pPr>
        <w:pStyle w:val="BodyText"/>
      </w:pPr>
      <w:r>
        <w:t xml:space="preserve">年老不是贬值，孤独可以转化为资源。</w:t>
      </w:r>
    </w:p>
    <w:p>
      <w:pPr>
        <w:pStyle w:val="BodyText"/>
      </w:pPr>
      <w:r>
        <w:t xml:space="preserve">或者，你可以合上书，</w:t>
      </w:r>
    </w:p>
    <w:p>
      <w:pPr>
        <w:pStyle w:val="BodyText"/>
      </w:pPr>
      <w:r>
        <w:t xml:space="preserve">走到窗边，</w:t>
      </w:r>
    </w:p>
    <w:p>
      <w:pPr>
        <w:pStyle w:val="BodyText"/>
      </w:pPr>
      <w:r>
        <w:t xml:space="preserve">看看天空，</w:t>
      </w:r>
    </w:p>
    <w:p>
      <w:pPr>
        <w:pStyle w:val="BodyText"/>
      </w:pPr>
      <w:r>
        <w:t xml:space="preserve">想想那个2052年在京都寺庙里</w:t>
      </w:r>
    </w:p>
    <w:p>
      <w:pPr>
        <w:pStyle w:val="BodyText"/>
      </w:pPr>
      <w:r>
        <w:t xml:space="preserve">用量子计算机模拟悔恨的僧人。</w:t>
      </w:r>
    </w:p>
    <w:p>
      <w:pPr>
        <w:pStyle w:val="BodyText"/>
      </w:pPr>
      <w:r>
        <w:t xml:space="preserve">他面对的不是机器，</w:t>
      </w:r>
    </w:p>
    <w:p>
      <w:pPr>
        <w:pStyle w:val="BodyText"/>
      </w:pPr>
      <w:r>
        <w:t xml:space="preserve">是他自己。</w:t>
      </w:r>
    </w:p>
    <w:p>
      <w:pPr>
        <w:pStyle w:val="BodyText"/>
      </w:pPr>
      <w:r>
        <w:t xml:space="preserve">他问的不是</w:t>
      </w:r>
      <w:r>
        <w:t xml:space="preserve">“</w:t>
      </w:r>
      <w:r>
        <w:t xml:space="preserve">我应该选哪条路</w:t>
      </w:r>
      <w:r>
        <w:t xml:space="preserve">”</w:t>
      </w:r>
      <w:r>
        <w:t xml:space="preserve">，</w:t>
      </w:r>
    </w:p>
    <w:p>
      <w:pPr>
        <w:pStyle w:val="BodyText"/>
      </w:pPr>
      <w:r>
        <w:t xml:space="preserve">而是</w:t>
      </w:r>
      <w:r>
        <w:t xml:space="preserve">“</w:t>
      </w:r>
      <w:r>
        <w:t xml:space="preserve">无论选哪条路，我如何与后悔共处</w:t>
      </w:r>
      <w:r>
        <w:t xml:space="preserve">”</w:t>
      </w:r>
      <w:r>
        <w:t xml:space="preserve">。</w:t>
      </w:r>
    </w:p>
    <w:p>
      <w:pPr>
        <w:pStyle w:val="BodyText"/>
      </w:pPr>
      <w:r>
        <w:t xml:space="preserve">这从来不是技术问题。</w:t>
      </w:r>
    </w:p>
    <w:p>
      <w:pPr>
        <w:pStyle w:val="BodyText"/>
      </w:pPr>
      <w:r>
        <w:t xml:space="preserve">这是人类之所以为人类的问题。</w:t>
      </w:r>
    </w:p>
    <w:p>
      <w:pPr>
        <w:pStyle w:val="BodyText"/>
      </w:pPr>
      <w:r>
        <w:t xml:space="preserve">文明跃迁不是要解决这个问题，</w:t>
      </w:r>
    </w:p>
    <w:p>
      <w:pPr>
        <w:pStyle w:val="BodyText"/>
      </w:pPr>
      <w:r>
        <w:t xml:space="preserve">文明跃迁是要让一代又一代人类</w:t>
      </w:r>
    </w:p>
    <w:p>
      <w:pPr>
        <w:pStyle w:val="BodyText"/>
      </w:pPr>
      <w:r>
        <w:t xml:space="preserve">有尊严地继续追问这个问题。</w:t>
      </w:r>
    </w:p>
    <w:p>
      <w:pPr>
        <w:pStyle w:val="BodyText"/>
      </w:pPr>
      <w:r>
        <w:t xml:space="preserve">现在，开始吧。</w:t>
      </w:r>
    </w:p>
    <w:p>
      <w:pPr>
        <w:pStyle w:val="BodyText"/>
      </w:pPr>
      <w:r>
        <w:t xml:space="preserve">不是等待弥赛亚，</w:t>
      </w:r>
    </w:p>
    <w:p>
      <w:pPr>
        <w:pStyle w:val="BodyText"/>
      </w:pPr>
      <w:r>
        <w:t xml:space="preserve">不是等待共识，</w:t>
      </w:r>
    </w:p>
    <w:p>
      <w:pPr>
        <w:pStyle w:val="BodyText"/>
      </w:pPr>
      <w:r>
        <w:t xml:space="preserve">不是等待完美的制度蓝图。</w:t>
      </w:r>
    </w:p>
    <w:p>
      <w:pPr>
        <w:pStyle w:val="BodyText"/>
      </w:pPr>
      <w:r>
        <w:t xml:space="preserve">就从这一页开始。</w:t>
      </w:r>
    </w:p>
    <w:p>
      <w:pPr>
        <w:pStyle w:val="BodyText"/>
      </w:pPr>
      <w:r>
        <w:t xml:space="preserve">从你决定</w:t>
      </w:r>
    </w:p>
    <w:p>
      <w:pPr>
        <w:pStyle w:val="BodyText"/>
      </w:pPr>
      <w:r>
        <w:t xml:space="preserve">不再相信</w:t>
      </w:r>
      <w:r>
        <w:t xml:space="preserve">“</w:t>
      </w:r>
      <w:r>
        <w:t xml:space="preserve">我不重要</w:t>
      </w:r>
      <w:r>
        <w:t xml:space="preserve">”</w:t>
      </w:r>
      <w:r>
        <w:t xml:space="preserve">的那个瞬间开始。</w:t>
      </w:r>
    </w:p>
    <w:p>
      <w:pPr>
        <w:pStyle w:val="BodyText"/>
      </w:pPr>
      <w:r>
        <w:t xml:space="preserve">【全书终】</w:t>
      </w:r>
    </w:p>
    <w:p>
      <w:pPr>
        <w:pStyle w:val="Heading1"/>
      </w:pPr>
      <w:r>
        <w:t xml:space="preserve">前三卷附录</w:t>
      </w:r>
    </w:p>
    <w:p>
      <w:pPr>
        <w:pStyle w:val="Heading1"/>
      </w:pPr>
      <w:bookmarkStart w:id="273" w:name="附录一贡献度量体系的多文明源流考"/>
      <w:r>
        <w:t>附录一：贡献承认、互助与长期责任的多文明参照</w:t>
      </w:r>
      <w:bookmarkEnd w:id="273"/>
    </w:p>
    <w:p>
      <w:pPr>
        <w:pStyle w:val="FirstParagraph"/>
      </w:pPr>
      <w:r>
        <w:t>核心命题：不同文明中反复出现过对公共付出、互助、责任、声望与长期维护的记录或承认机制。这些历史材料可以说明“贡献不应长期不可见”的普遍直觉，但不能证明现代贡献值应成为货币、权力、资格、社会信用或统一分配尺度；历史类比只提供启发，不生成制度正当性。 本附录的历史材料只承担比较和提问功能；凡涉及“第一”“最早”“延续多少年”“某传统普遍如此”等强历史断言，正式出版前均应由相应文明史、宗教史、法制史或人类学专业资料复核。</w:t>
      </w:r>
    </w:p>
    <w:p>
      <w:pPr>
        <w:pStyle w:val="Heading2"/>
      </w:pPr>
      <w:bookmarkStart w:id="274" w:name="一中华文明乡约义庄社仓功过格"/>
      <w:r>
        <w:t xml:space="preserve">一、中华文明：乡约、义庄、社仓、功过格</w:t>
      </w:r>
      <w:bookmarkEnd w:id="274"/>
    </w:p>
    <w:p>
      <w:pPr>
        <w:pStyle w:val="Heading3"/>
      </w:pPr>
      <w:bookmarkStart w:id="275" w:name="乡约最早的社区贡献契约"/>
      <w:r>
        <w:t>1. 乡约——地方共同规范与互助实践</w:t>
      </w:r>
      <w:bookmarkEnd w:id="275"/>
    </w:p>
    <w:p>
      <w:pPr>
        <w:pStyle w:val="FirstParagraph"/>
      </w:pPr>
      <w:r>
        <w:t>蓝田吕氏乡约是中国地方共同规范传统的重要历史材料之一，常见版本强调“德业相劝、过失相规、礼俗相交、患难相恤”。本附录只用它讨论互助、规约与共同生活，不主张它是“人类历史第一部社区自治公约”；具体年代、作者与版本正式出版前应依据专业史料复核。</w:t>
      </w:r>
      <w:r/>
      <w:r/>
      <w:r/>
      <w:r/>
    </w:p>
    <w:p>
      <w:pPr>
        <w:pStyle w:val="BodyText"/>
      </w:pPr>
      <w:r>
        <w:t>与贡献承认机制的呼应：</w:t>
      </w:r>
    </w:p>
    <w:p>
      <w:pPr>
        <w:pStyle w:val="BodyText"/>
      </w:pPr>
      <w:r>
        <w:t>· 行为记录：部分乡约保存善行、过失与共同生活规范，可与“真实行动需要可追溯”的问题形成历史对话；这不等于现代贡献值账本的直接前身。</w:t>
      </w:r>
    </w:p>
    <w:p>
      <w:pPr>
        <w:pStyle w:val="BodyText"/>
      </w:pPr>
      <w:r>
        <w:t>· 激励与约束：声望、共同体规范与资格在特定历史制度中可能相互影响；现代体系必须额外守住基本权利、正当程序以及贡献不产生一般主权的边界。</w:t>
      </w:r>
    </w:p>
    <w:p>
      <w:pPr>
        <w:pStyle w:val="BodyText"/>
      </w:pPr>
      <w:r>
        <w:t>· 社区协作：历史参与范围和社会身份结构各有时代限制，不能以“贡献面前人人平等”替代对真实等级制度的判断。</w:t>
      </w:r>
    </w:p>
    <w:p>
      <w:pPr>
        <w:pStyle w:val="Heading3"/>
      </w:pPr>
      <w:bookmarkStart w:id="276" w:name="义庄家族层面的永续贡献基金"/>
      <w:r>
        <w:t>2. 义庄——家族互助与长期资产安排</w:t>
      </w:r>
      <w:bookmarkEnd w:id="276"/>
    </w:p>
    <w:p>
      <w:pPr>
        <w:pStyle w:val="FirstParagraph"/>
      </w:pPr>
      <w:r>
        <w:t xml:space="preserve">北宋范仲淹于苏州设立范式义庄，捐田千亩，地租收入用于赡养族人、资助教育、婚丧扶助。义庄运行八百年，至民国仍存。</w:t>
      </w:r>
    </w:p>
    <w:p>
      <w:pPr>
        <w:pStyle w:val="BodyText"/>
      </w:pPr>
      <w:r>
        <w:t>与贡献承认机制的呼应：</w:t>
      </w:r>
    </w:p>
    <w:p>
      <w:pPr>
        <w:pStyle w:val="BodyText"/>
      </w:pPr>
      <w:r>
        <w:t xml:space="preserve">· 资产沉淀：义庄田产</w:t>
      </w:r>
      <w:r>
        <w:t xml:space="preserve">“</w:t>
      </w:r>
      <w:r>
        <w:t xml:space="preserve">永不典卖</w:t>
      </w:r>
      <w:r>
        <w:t xml:space="preserve">”</w:t>
      </w:r>
      <w:r>
        <w:t xml:space="preserve">，收益仅用于公益。这是伊斯兰瓦克夫之外的另一支永续信托传统。</w:t>
      </w:r>
    </w:p>
    <w:p>
      <w:pPr>
        <w:pStyle w:val="BodyText"/>
      </w:pPr>
      <w:r>
        <w:t>· 代际公共支持：义庄长期提供教育和生活支持，说明资产、制度和关系可以跨代承接；它不能证明祖辈贡献应折算为后代贡献或信任加分。</w:t>
      </w:r>
    </w:p>
    <w:p>
      <w:pPr>
        <w:pStyle w:val="BodyText"/>
      </w:pPr>
      <w:r>
        <w:t>· 受益资格：族产制度中的受益资格来自特定历史家族制度，不应与现代普遍公民权或所谓“文明股东权”直接同构。</w:t>
      </w:r>
    </w:p>
    <w:p>
      <w:pPr>
        <w:pStyle w:val="Heading3"/>
      </w:pPr>
      <w:bookmarkStart w:id="277" w:name="社仓国家赋能的基层互助网络"/>
      <w:r>
        <w:t>3. 社仓——地方仓储、救济与基层治理传统</w:t>
      </w:r>
      <w:bookmarkEnd w:id="277"/>
    </w:p>
    <w:p>
      <w:pPr>
        <w:pStyle w:val="FirstParagraph"/>
      </w:pPr>
      <w:r>
        <w:t>朱熹与五夫社仓是宋代社仓讨论的重要历史材料之一。社仓的来源、推广范围、官民关系与各地实践较复杂，本书不以“首创并推广全国”作统一历史结论。</w:t>
      </w:r>
    </w:p>
    <w:p>
      <w:pPr>
        <w:pStyle w:val="BodyText"/>
      </w:pPr>
      <w:r>
        <w:t>与贡献承认机制的呼应：</w:t>
      </w:r>
    </w:p>
    <w:p>
      <w:pPr>
        <w:pStyle w:val="BodyText"/>
      </w:pPr>
      <w:r>
        <w:t>· 互助信用：社仓中的借贷、劳役或共同管理属于其具体制度安排，可启发责任与互助设计；不能据此把现代贡献值定义为“信任货币”。</w:t>
      </w:r>
    </w:p>
    <w:p>
      <w:pPr>
        <w:pStyle w:val="BodyText"/>
      </w:pPr>
      <w:r>
        <w:t>· 多中心治理：官府监管与基层自治的历史组合可以作为多中心治理案例，但其权力来源与现代制度需另行判断。</w:t>
      </w:r>
    </w:p>
    <w:p>
      <w:pPr>
        <w:pStyle w:val="Heading3"/>
      </w:pPr>
      <w:bookmarkStart w:id="278" w:name="功过格个体层面的道德计量"/>
      <w:r>
        <w:t xml:space="preserve">4. 功过格——个体层面的道德计量</w:t>
      </w:r>
      <w:bookmarkEnd w:id="278"/>
    </w:p>
    <w:p>
      <w:pPr>
        <w:pStyle w:val="FirstParagraph"/>
      </w:pPr>
      <w:r>
        <w:t xml:space="preserve">明末袁了凡著《了凡四训》，提出</w:t>
      </w:r>
      <w:r>
        <w:t xml:space="preserve">“</w:t>
      </w:r>
      <w:r>
        <w:t xml:space="preserve">功过格</w:t>
      </w:r>
      <w:r>
        <w:t xml:space="preserve">”</w:t>
      </w:r>
      <w:r>
        <w:t xml:space="preserve">法：每日记录善恶行为，以</w:t>
      </w:r>
      <w:r>
        <w:t xml:space="preserve">“</w:t>
      </w:r>
      <w:r>
        <w:t xml:space="preserve">功</w:t>
      </w:r>
      <w:r>
        <w:t xml:space="preserve">”</w:t>
      </w:r>
      <w:r>
        <w:t xml:space="preserve">抵</w:t>
      </w:r>
      <w:r>
        <w:t xml:space="preserve">“</w:t>
      </w:r>
      <w:r>
        <w:t xml:space="preserve">过</w:t>
      </w:r>
      <w:r>
        <w:t xml:space="preserve">”</w:t>
      </w:r>
      <w:r>
        <w:t xml:space="preserve">，净积累决定命运。此法在士绅、商贾、僧侣中流传甚广。</w:t>
      </w:r>
    </w:p>
    <w:p>
      <w:pPr>
        <w:pStyle w:val="BodyText"/>
      </w:pPr>
      <w:r>
        <w:t>与贡献承认机制的呼应：</w:t>
      </w:r>
    </w:p>
    <w:p>
      <w:pPr>
        <w:pStyle w:val="BodyText"/>
      </w:pPr>
      <w:r>
        <w:t>· 行为量化：功过格是一种道德修习工具，可以说明人类长期存在记录行为的愿望；它不构成现代公共贡献评分的正当性证明。</w:t>
      </w:r>
    </w:p>
    <w:p>
      <w:pPr>
        <w:pStyle w:val="BodyText"/>
      </w:pPr>
      <w:r>
        <w:t>· 跨代道德叙事：“积善之家必有余庆”反映文化中的代际想象，不应被翻译成后代信用、资格或奖惩。</w:t>
      </w:r>
    </w:p>
    <w:p>
      <w:pPr>
        <w:pStyle w:val="Heading2"/>
      </w:pPr>
      <w:bookmarkStart w:id="279" w:name="二伊斯兰文明天课瓦克夫希斯巴"/>
      <w:r>
        <w:t xml:space="preserve">二、伊斯兰文明：天课、瓦克夫、希斯巴</w:t>
      </w:r>
      <w:bookmarkEnd w:id="279"/>
    </w:p>
    <w:p>
      <w:pPr>
        <w:pStyle w:val="Heading3"/>
      </w:pPr>
      <w:bookmarkStart w:id="280" w:name="天课zakat财富再分配的神圣义务"/>
      <w:r>
        <w:t xml:space="preserve">1. 天课（Zakat）——财富再分配的神圣义务</w:t>
      </w:r>
      <w:bookmarkEnd w:id="280"/>
    </w:p>
    <w:p>
      <w:pPr>
        <w:pStyle w:val="FirstParagraph"/>
      </w:pPr>
      <w:r>
        <w:t xml:space="preserve">伊斯兰</w:t>
      </w:r>
      <w:r>
        <w:t xml:space="preserve">“</w:t>
      </w:r>
      <w:r>
        <w:t xml:space="preserve">五功</w:t>
      </w:r>
      <w:r>
        <w:t xml:space="preserve">”</w:t>
      </w:r>
      <w:r>
        <w:t xml:space="preserve">之一。符合资质的穆斯林每年将2.5%盈余财富用于接济穷人、债务人、旅人、释奴等八类人群。</w:t>
      </w:r>
    </w:p>
    <w:p>
      <w:pPr>
        <w:pStyle w:val="BodyText"/>
      </w:pPr>
      <w:r>
        <w:t>与贡献承认机制的呼应：</w:t>
      </w:r>
    </w:p>
    <w:p>
      <w:pPr>
        <w:pStyle w:val="BodyText"/>
      </w:pPr>
      <w:r>
        <w:t>· 财产与义务：宗教传统中存在对财产社会义务的不同理解；现代产权与公共义务必须依据具体法域，不由一种宗教代管理念直接推出。</w:t>
      </w:r>
    </w:p>
    <w:p>
      <w:pPr>
        <w:pStyle w:val="BodyText"/>
      </w:pPr>
      <w:r>
        <w:t xml:space="preserve">· 非道德化分配：受施者无须证明自己</w:t>
      </w:r>
      <w:r>
        <w:t xml:space="preserve">“</w:t>
      </w:r>
      <w:r>
        <w:t xml:space="preserve">足够可怜</w:t>
      </w:r>
      <w:r>
        <w:t xml:space="preserve">”</w:t>
      </w:r>
      <w:r>
        <w:t xml:space="preserve">，亦无须感恩施主。天课是义务，非施舍。这直指第十一章对福利羞耻机制的批判。</w:t>
      </w:r>
    </w:p>
    <w:p>
      <w:pPr>
        <w:pStyle w:val="BodyText"/>
      </w:pPr>
      <w:r>
        <w:t>· 治理体系：历史上的征收、审计与分配机构说明公共制度需要职责分工；它不能被称为“算法作为公正验收官”的前现代版本。</w:t>
      </w:r>
    </w:p>
    <w:p>
      <w:pPr>
        <w:pStyle w:val="Heading3"/>
      </w:pPr>
      <w:bookmarkStart w:id="281" w:name="瓦克夫waqf意义的永续信托"/>
      <w:r>
        <w:t>2. 瓦克夫（Waqf）——长期公益财产安排</w:t>
      </w:r>
      <w:bookmarkEnd w:id="281"/>
    </w:p>
    <w:p>
      <w:pPr>
        <w:pStyle w:val="FirstParagraph"/>
      </w:pPr>
      <w:r>
        <w:t xml:space="preserve">捐赠人将财产永久冻结，收益定向用于清真寺、学校、医院、泉眼、桥梁等公益目的。财产不得转让、继承、买卖。</w:t>
      </w:r>
    </w:p>
    <w:p>
      <w:pPr>
        <w:pStyle w:val="BodyText"/>
      </w:pPr>
      <w:r>
        <w:t>与贡献承认机制的呼应：</w:t>
      </w:r>
    </w:p>
    <w:p>
      <w:pPr>
        <w:pStyle w:val="BodyText"/>
      </w:pPr>
      <w:r>
        <w:t xml:space="preserve">· 跨代际契约：捐赠人在生前锁定财产用途，死后由受托人执行。这是第五章</w:t>
      </w:r>
      <w:r>
        <w:t xml:space="preserve">“</w:t>
      </w:r>
      <w:r>
        <w:t xml:space="preserve">威廉·麦卡斯基尔的凝视</w:t>
      </w:r>
      <w:r>
        <w:t xml:space="preserve">”</w:t>
      </w:r>
      <w:r>
        <w:t xml:space="preserve">所呼唤的</w:t>
      </w:r>
      <w:r>
        <w:t xml:space="preserve">“</w:t>
      </w:r>
      <w:r>
        <w:t xml:space="preserve">打破死亡视界</w:t>
      </w:r>
      <w:r>
        <w:t xml:space="preserve">”</w:t>
      </w:r>
      <w:r>
        <w:t xml:space="preserve">的制度实践。</w:t>
      </w:r>
    </w:p>
    <w:p>
      <w:pPr>
        <w:pStyle w:val="BodyText"/>
      </w:pPr>
      <w:r>
        <w:t>· 记忆与捐赠：部分宗教与公益设施会保留捐赠者信息或纪念方式；具体做法因时代、地区与设施不同，不能用“每一座水泉都刻名”概括，也不能把它直接等同现代贡献记录。</w:t>
      </w:r>
      <w:r/>
      <w:r/>
      <w:r/>
      <w:r/>
    </w:p>
    <w:p>
      <w:pPr>
        <w:pStyle w:val="BodyText"/>
      </w:pPr>
      <w:r>
        <w:t xml:space="preserve">· 资产韧性：瓦克夫使大量公共设施脱离财政波动，延续数百年。与第十四章</w:t>
      </w:r>
      <w:r>
        <w:t xml:space="preserve">“</w:t>
      </w:r>
      <w:r>
        <w:t xml:space="preserve">区域化自给</w:t>
      </w:r>
      <w:r>
        <w:t xml:space="preserve">”</w:t>
      </w:r>
      <w:r>
        <w:t xml:space="preserve">“</w:t>
      </w:r>
      <w:r>
        <w:t xml:space="preserve">分布式韧性</w:t>
      </w:r>
      <w:r>
        <w:t xml:space="preserve">”</w:t>
      </w:r>
      <w:r>
        <w:t xml:space="preserve">逻辑相通。</w:t>
      </w:r>
    </w:p>
    <w:p>
      <w:pPr>
        <w:pStyle w:val="Heading3"/>
      </w:pPr>
      <w:bookmarkStart w:id="282" w:name="希斯巴hisba市场中的伦理审计"/>
      <w:r>
        <w:t xml:space="preserve">3. 希斯巴（Hisba）——市场中的伦理审计</w:t>
      </w:r>
      <w:bookmarkEnd w:id="282"/>
    </w:p>
    <w:p>
      <w:pPr>
        <w:pStyle w:val="FirstParagraph"/>
      </w:pPr>
      <w:r>
        <w:t>希斯巴制度在不同地区和时代承担的职责并不完全相同，其中常见内容包括度量衡、欺诈、市场秩序与公共规范监督。不能把一份未经核验的手册引语写成整个制度的统一伦理宣言。</w:t>
      </w:r>
    </w:p>
    <w:p>
      <w:pPr>
        <w:pStyle w:val="BodyText"/>
      </w:pPr>
      <w:r>
        <w:t>与贡献承认机制的呼应：</w:t>
      </w:r>
    </w:p>
    <w:p>
      <w:pPr>
        <w:pStyle w:val="BodyText"/>
      </w:pPr>
      <w:r>
        <w:t>· 超越形式合规：市场秩序不仅需要账面规则，也需要面对真实交易后果。但这不等于由官员判断谁“更利他”。</w:t>
      </w:r>
    </w:p>
    <w:p>
      <w:pPr>
        <w:pStyle w:val="BodyText"/>
      </w:pPr>
      <w:r>
        <w:t xml:space="preserve">· 可观察性直觉：市场监督不仅查看账本，还走访社群、听取口碑。这正是</w:t>
      </w:r>
      <w:r>
        <w:t xml:space="preserve">“</w:t>
      </w:r>
      <w:r>
        <w:t xml:space="preserve">昂贵信号优于廉价信号</w:t>
      </w:r>
      <w:r>
        <w:t xml:space="preserve">”</w:t>
      </w:r>
      <w:r>
        <w:t xml:space="preserve">的前工业表达。</w:t>
      </w:r>
    </w:p>
    <w:p>
      <w:pPr>
        <w:pStyle w:val="Heading2"/>
      </w:pPr>
      <w:bookmarkStart w:id="283" w:name="三印度文明檀施佛陀僧伽耆那教或许主义"/>
      <w:r>
        <w:t xml:space="preserve">三、印度文明：檀施、佛陀僧伽、耆那教或许主义</w:t>
      </w:r>
      <w:bookmarkEnd w:id="283"/>
    </w:p>
    <w:p>
      <w:pPr>
        <w:pStyle w:val="Heading3"/>
      </w:pPr>
      <w:bookmarkStart w:id="284" w:name="檀施dana无相布施与财富流动"/>
      <w:r>
        <w:t xml:space="preserve">1. 檀施（Dana）——无相布施与财富流动</w:t>
      </w:r>
      <w:bookmarkEnd w:id="284"/>
    </w:p>
    <w:p>
      <w:pPr>
        <w:pStyle w:val="FirstParagraph"/>
      </w:pPr>
      <w:r>
        <w:t xml:space="preserve">印度教、佛教、耆那教共通的伦理核心。檀施强调</w:t>
      </w:r>
      <w:r>
        <w:t xml:space="preserve">“</w:t>
      </w:r>
      <w:r>
        <w:t xml:space="preserve">施时不择对象、不望回报、不执着我相</w:t>
      </w:r>
      <w:r>
        <w:t xml:space="preserve">”</w:t>
      </w:r>
      <w:r>
        <w:t xml:space="preserve">。</w:t>
      </w:r>
    </w:p>
    <w:p>
      <w:pPr>
        <w:pStyle w:val="BodyText"/>
      </w:pPr>
      <w:r>
        <w:t>与贡献承认机制的呼应：</w:t>
      </w:r>
    </w:p>
    <w:p>
      <w:pPr>
        <w:pStyle w:val="BodyText"/>
      </w:pPr>
      <w:r>
        <w:t xml:space="preserve">· 去耻辱化：檀施不承认</w:t>
      </w:r>
      <w:r>
        <w:t xml:space="preserve">“</w:t>
      </w:r>
      <w:r>
        <w:t xml:space="preserve">施者高贵、受者卑微</w:t>
      </w:r>
      <w:r>
        <w:t xml:space="preserve">”</w:t>
      </w:r>
      <w:r>
        <w:t xml:space="preserve">。这与结构性红利</w:t>
      </w:r>
      <w:r>
        <w:t xml:space="preserve">“</w:t>
      </w:r>
      <w:r>
        <w:t xml:space="preserve">领取分红是权利，非救济</w:t>
      </w:r>
      <w:r>
        <w:t xml:space="preserve">”</w:t>
      </w:r>
      <w:r>
        <w:t xml:space="preserve">完全契合。</w:t>
      </w:r>
    </w:p>
    <w:p>
      <w:pPr>
        <w:pStyle w:val="BodyText"/>
      </w:pPr>
      <w:r>
        <w:t>· 土地与分配观念：相关古典文本可用于研究不同文明如何理解财富义务，但不能直接表述为现代“文明股东权”。</w:t>
      </w:r>
    </w:p>
    <w:p>
      <w:pPr>
        <w:pStyle w:val="Heading3"/>
      </w:pPr>
      <w:bookmarkStart w:id="285" w:name="佛陀僧伽知识共产的千年实验"/>
      <w:r>
        <w:t>2. 佛教僧团与经典传播——知识共同体的一种历史形态</w:t>
      </w:r>
      <w:bookmarkEnd w:id="285"/>
    </w:p>
    <w:p>
      <w:pPr>
        <w:pStyle w:val="FirstParagraph"/>
      </w:pPr>
      <w:r>
        <w:t>佛教僧团、经典口传、多语言传播与财产规则可以用于讨论知识共同体与非现代产权环境；其戒律、语言政策、财产制度与传播史十分复杂，不能压成“反对私有化、不设版权”的现代制度命题。</w:t>
      </w:r>
    </w:p>
    <w:p>
      <w:pPr>
        <w:pStyle w:val="BodyText"/>
      </w:pPr>
      <w:r>
        <w:t>与贡献承认机制的呼应：</w:t>
      </w:r>
    </w:p>
    <w:p>
      <w:pPr>
        <w:pStyle w:val="BodyText"/>
      </w:pPr>
      <w:r>
        <w:t>· 知识传播：佛教经典的跨地区、跨语言传播说明知识可以通过共同体、翻译和教育长期承接；这不是现代“知识公地”制度的直接前身，也不需要用“早于印刷术五百年”承担理论证明。</w:t>
      </w:r>
      <w:r/>
      <w:r/>
      <w:r/>
      <w:r/>
    </w:p>
    <w:p>
      <w:pPr>
        <w:pStyle w:val="BodyText"/>
      </w:pPr>
      <w:r>
        <w:t>· 宗教身份与修习：僧侣年资、戒律和共同体身份属于宗教制度事实，不应等同于贡献值或社会信用凭证。</w:t>
      </w:r>
    </w:p>
    <w:p>
      <w:pPr>
        <w:pStyle w:val="Heading3"/>
      </w:pPr>
      <w:bookmarkStart w:id="286" w:name="耆那教的安尼坎塔瓦达或许主义"/>
      <w:r>
        <w:t xml:space="preserve">3. 耆那教的</w:t>
      </w:r>
      <w:r>
        <w:t xml:space="preserve">“</w:t>
      </w:r>
      <w:r>
        <w:t xml:space="preserve">安尼坎塔瓦达</w:t>
      </w:r>
      <w:r>
        <w:t xml:space="preserve">”</w:t>
      </w:r>
      <w:r>
        <w:t xml:space="preserve">（或许主义）</w:t>
      </w:r>
      <w:bookmarkEnd w:id="286"/>
    </w:p>
    <w:p>
      <w:pPr>
        <w:pStyle w:val="FirstParagraph"/>
      </w:pPr>
      <w:r>
        <w:t xml:space="preserve">绝对断言是暴力的源头。我们只能说</w:t>
      </w:r>
      <w:r>
        <w:t xml:space="preserve">“</w:t>
      </w:r>
      <w:r>
        <w:t xml:space="preserve">从某个角度看，这是真的</w:t>
      </w:r>
      <w:r>
        <w:t xml:space="preserve">”</w:t>
      </w:r>
      <w:r>
        <w:t xml:space="preserve">，永远不能说</w:t>
      </w:r>
      <w:r>
        <w:t xml:space="preserve">“</w:t>
      </w:r>
      <w:r>
        <w:t xml:space="preserve">这是唯一的真理</w:t>
      </w:r>
      <w:r>
        <w:t xml:space="preserve">”</w:t>
      </w:r>
      <w:r>
        <w:t xml:space="preserve">。</w:t>
      </w:r>
    </w:p>
    <w:p>
      <w:pPr>
        <w:pStyle w:val="BodyText"/>
      </w:pPr>
      <w:r>
        <w:t>与贡献承认机制的呼应：</w:t>
      </w:r>
    </w:p>
    <w:p>
      <w:pPr>
        <w:pStyle w:val="BodyText"/>
      </w:pPr>
      <w:r>
        <w:t xml:space="preserve">· 否定之路：第八章</w:t>
      </w:r>
      <w:r>
        <w:t xml:space="preserve">“</w:t>
      </w:r>
      <w:r>
        <w:t xml:space="preserve">塔勒布的否定之路</w:t>
      </w:r>
      <w:r>
        <w:t xml:space="preserve">”</w:t>
      </w:r>
      <w:r>
        <w:t xml:space="preserve">并非西方专利。耆那教两千年前已洞见：笃信</w:t>
      </w:r>
      <w:r>
        <w:t xml:space="preserve">“</w:t>
      </w:r>
      <w:r>
        <w:t xml:space="preserve">唯一答案</w:t>
      </w:r>
      <w:r>
        <w:t xml:space="preserve">”</w:t>
      </w:r>
      <w:r>
        <w:t xml:space="preserve">者，会为此杀人。</w:t>
      </w:r>
    </w:p>
    <w:p>
      <w:pPr>
        <w:pStyle w:val="BodyText"/>
      </w:pPr>
      <w:r>
        <w:t>· 多视角原则：不让单一权威垄断真理可以启发可争议、可复核的治理结构；这不等于由贡献者加权决定公共价值。</w:t>
      </w:r>
    </w:p>
    <w:p>
      <w:pPr>
        <w:pStyle w:val="Heading2"/>
      </w:pPr>
      <w:bookmarkStart w:id="287" w:name="四非洲文明乌班图埃德尔长者议会"/>
      <w:r>
        <w:t xml:space="preserve">四、非洲文明：乌班图、埃德尔、长者议会</w:t>
      </w:r>
      <w:bookmarkEnd w:id="287"/>
    </w:p>
    <w:p>
      <w:pPr>
        <w:pStyle w:val="Heading3"/>
      </w:pPr>
      <w:bookmarkStart w:id="288" w:name="乌班图ubuntu我因我们而在"/>
      <w:r>
        <w:t xml:space="preserve">1. 乌班图（Ubuntu）——</w:t>
      </w:r>
      <w:r>
        <w:t xml:space="preserve">“</w:t>
      </w:r>
      <w:r>
        <w:t xml:space="preserve">我因我们而在</w:t>
      </w:r>
      <w:r>
        <w:t xml:space="preserve">”</w:t>
      </w:r>
      <w:bookmarkEnd w:id="288"/>
    </w:p>
    <w:p>
      <w:pPr>
        <w:pStyle w:val="FirstParagraph"/>
      </w:pPr>
      <w:r>
        <w:t xml:space="preserve">祖鲁谚语：</w:t>
      </w:r>
      <w:r>
        <w:t xml:space="preserve">“</w:t>
      </w:r>
      <w:r>
        <w:t xml:space="preserve">Umuntu ngumuntu ngabantu</w:t>
      </w:r>
      <w:r>
        <w:t xml:space="preserve">”</w:t>
      </w:r>
      <w:r>
        <w:t xml:space="preserve">（人之所以为人，是因为身处众人之中）。</w:t>
      </w:r>
    </w:p>
    <w:p>
      <w:pPr>
        <w:pStyle w:val="BodyText"/>
      </w:pPr>
      <w:r>
        <w:t>与贡献承认机制的呼应：</w:t>
      </w:r>
    </w:p>
    <w:p>
      <w:pPr>
        <w:pStyle w:val="BodyText"/>
      </w:pPr>
      <w:r>
        <w:t>· 关系性价值：Ubuntu相关思想强调人与共同体关系的重要性，可与“人的价值不由功能效率穷尽”形成对话；不能据此声称非洲或所谓“乌班图社会不存在失业概念”，更不能把具体角色分配写成统一文化事实。</w:t>
      </w:r>
      <w:r/>
      <w:r/>
      <w:r/>
      <w:r/>
      <w:r/>
      <w:r/>
      <w:r/>
      <w:r/>
    </w:p>
    <w:p>
      <w:pPr>
        <w:pStyle w:val="BodyText"/>
      </w:pPr>
      <w:r>
        <w:t>· 贡献与声望：赠予、服务和慷慨在一些社会中可能与声望相关，这可以启发“付出应被看见”；但声望、付出与一般治理权不能自动等同。</w:t>
      </w:r>
    </w:p>
    <w:p>
      <w:pPr>
        <w:pStyle w:val="Heading3"/>
      </w:pPr>
      <w:bookmarkStart w:id="289" w:name="埃塞尔比亚埃德尔iddir社区互助基金"/>
      <w:r>
        <w:t xml:space="preserve">2. 埃塞尔比亚</w:t>
      </w:r>
      <w:r>
        <w:t xml:space="preserve">“</w:t>
      </w:r>
      <w:r>
        <w:t xml:space="preserve">埃德尔</w:t>
      </w:r>
      <w:r>
        <w:t xml:space="preserve">”</w:t>
      </w:r>
      <w:r>
        <w:t xml:space="preserve">（Iddir）——社区互助基金</w:t>
      </w:r>
      <w:bookmarkEnd w:id="289"/>
    </w:p>
    <w:p>
      <w:pPr>
        <w:pStyle w:val="FirstParagraph"/>
      </w:pPr>
      <w:r>
        <w:t>Iddir常被研究为埃塞俄比亚社区互助组织的一类形式，丧葬互助是重要功能；其历史长度、地区差异与扩展功能需按具体研究判断，本书只取其风险共担与共同体互助的比较意义。</w:t>
      </w:r>
    </w:p>
    <w:p>
      <w:pPr>
        <w:pStyle w:val="BodyText"/>
      </w:pPr>
      <w:r>
        <w:t>与贡献承认机制的呼应：</w:t>
      </w:r>
    </w:p>
    <w:p>
      <w:pPr>
        <w:pStyle w:val="BodyText"/>
      </w:pPr>
      <w:r>
        <w:t>· 风险共担：埃德尔没有商业保险的精算表，但有社区成员彼此了解的“信任估值”。这可以与第八章“后果不能单向外包”以及第十一章的风险共担讨论形成对照。</w:t>
      </w:r>
    </w:p>
    <w:p>
      <w:pPr>
        <w:pStyle w:val="BodyText"/>
      </w:pPr>
      <w:r>
        <w:t>· 跨社区记录：互助组织可能形成成员历史与转接机制，可启发可携带的事实记录；是否形成现代贡献记录、互认或资源权益，需要另行制度设计。</w:t>
      </w:r>
    </w:p>
    <w:p>
      <w:pPr>
        <w:pStyle w:val="Heading3"/>
      </w:pPr>
      <w:r>
        <w:t>3. 长者议会——经验、信任与利害关系进入治理</w:t>
      </w:r>
    </w:p>
    <w:p>
      <w:pPr>
        <w:pStyle w:val="FirstParagraph"/>
      </w:pPr>
      <w:r>
        <w:t xml:space="preserve">索马里兰传统和平谈判中，只有曾在战争中失去过亲人的长老才有权调解新冲突。</w:t>
      </w:r>
      <w:r>
        <w:t xml:space="preserve">“</w:t>
      </w:r>
      <w:r>
        <w:t xml:space="preserve">因为你痛过，所以你有资格谈和平。</w:t>
      </w:r>
      <w:r>
        <w:t xml:space="preserve">”</w:t>
      </w:r>
    </w:p>
    <w:p>
      <w:pPr>
        <w:pStyle w:val="BodyText"/>
      </w:pPr>
      <w:r>
        <w:t>与贡献承认机制的呼应：</w:t>
      </w:r>
    </w:p>
    <w:p>
      <w:pPr>
        <w:pStyle w:val="BodyText"/>
      </w:pPr>
      <w:r>
        <w:t>· 痛苦与经验：直接受害经验可以增加证言、理解与调解价值，但痛苦本身不自动生成治理资格。</w:t>
      </w:r>
    </w:p>
    <w:p>
      <w:pPr>
        <w:pStyle w:val="BodyText"/>
      </w:pPr>
      <w:r>
        <w:t>· 利害关系应被承接：受冲突影响越深，越需要充分陈述、参与和申诉保障；这不等于“合法性 = 贡献 × 利益相关度”。</w:t>
      </w:r>
    </w:p>
    <w:p>
      <w:pPr>
        <w:pStyle w:val="Heading2"/>
      </w:pPr>
      <w:bookmarkStart w:id="291" w:name="五北欧文明公共信托合作社运动土地改革"/>
      <w:r>
        <w:t xml:space="preserve">五、北欧文明：公共信托、合作社运动、土地改革</w:t>
      </w:r>
      <w:bookmarkEnd w:id="291"/>
    </w:p>
    <w:p>
      <w:pPr>
        <w:pStyle w:val="Heading3"/>
      </w:pPr>
      <w:bookmarkStart w:id="292" w:name="阿尔卑斯公共信托千年森林合作社"/>
      <w:r>
        <w:t>1. 欧洲地方公地与合作治理——长期共同资源制度</w:t>
      </w:r>
      <w:bookmarkEnd w:id="292"/>
    </w:p>
    <w:p>
      <w:pPr>
        <w:pStyle w:val="FirstParagraph"/>
      </w:pPr>
      <w:r>
        <w:t>欧洲多地存在长期公地、合作社和地方共同资源治理传统；具体组织、产权、持续年限与表决方式差异显著，本书不把单一“500年森林合作社”叙述作为制度证明。</w:t>
      </w:r>
    </w:p>
    <w:p>
      <w:pPr>
        <w:pStyle w:val="BodyText"/>
      </w:pPr>
      <w:r>
        <w:t>与贡献承认机制的呼应：</w:t>
      </w:r>
    </w:p>
    <w:p>
      <w:pPr>
        <w:pStyle w:val="BodyText"/>
      </w:pPr>
      <w:r>
        <w:t>· 共有/信托资源：特定共同资源可以采用共有、信托或合作治理；这不意味着文明跃迁主张“一切资源公有、按需调用”，具体产权和使用权必须按现实制度判断。</w:t>
      </w:r>
    </w:p>
    <w:p>
      <w:pPr>
        <w:pStyle w:val="BodyText"/>
      </w:pPr>
      <w:r>
        <w:t>· 维护义务与使用规则：部分公地制度会把防火、修路、巡逻等义务与具体使用资格或份额关联；这是特定资源制度，不是一般贡献值购买资源权的北欧证明。</w:t>
      </w:r>
    </w:p>
    <w:p>
      <w:pPr>
        <w:pStyle w:val="Heading3"/>
      </w:pPr>
      <w:bookmarkStart w:id="293" w:name="丹麦合作社运动成员经济"/>
      <w:r>
        <w:t xml:space="preserve">2. 丹麦合作社运动——成员经济</w:t>
      </w:r>
      <w:bookmarkEnd w:id="293"/>
    </w:p>
    <w:p>
      <w:pPr>
        <w:pStyle w:val="FirstParagraph"/>
      </w:pPr>
      <w:r>
        <w:t xml:space="preserve">19世纪末，丹麦农民通过合作社集体采购化肥、加工乳制品、出口黄油。合作社按交易额而非股权分红。</w:t>
      </w:r>
    </w:p>
    <w:p>
      <w:pPr>
        <w:pStyle w:val="BodyText"/>
      </w:pPr>
      <w:r>
        <w:t>与贡献承认机制的呼应：</w:t>
      </w:r>
    </w:p>
    <w:p>
      <w:pPr>
        <w:pStyle w:val="BodyText"/>
      </w:pPr>
      <w:r>
        <w:t>· 成员经济：合作社可按交易、劳动或成员规则分配收益，说明资本之外存在多种组织方式；不能直接把贡献等同于资本或公共权力。</w:t>
      </w:r>
    </w:p>
    <w:p>
      <w:pPr>
        <w:pStyle w:val="BodyText"/>
      </w:pPr>
      <w:r>
        <w:t>· 成员表决：一人一票说明合作社内部可以选择不按股本表决；它的效力来自合作社规则和成员关系，不是“贡献权重民主化”的证明。</w:t>
      </w:r>
    </w:p>
    <w:p>
      <w:pPr>
        <w:pStyle w:val="Heading2"/>
      </w:pPr>
      <w:bookmarkStart w:id="294" w:name="六原住民文明夸富宴凯蒂亚基禁忌制度"/>
      <w:r>
        <w:t xml:space="preserve">六、原住民文明：夸富宴、凯蒂亚基、禁忌制度</w:t>
      </w:r>
      <w:bookmarkEnd w:id="294"/>
    </w:p>
    <w:p>
      <w:pPr>
        <w:pStyle w:val="Heading3"/>
      </w:pPr>
      <w:bookmarkStart w:id="295" w:name="夸富宴potlatch慷慨即声望"/>
      <w:r>
        <w:t>1. 夸富宴（Potlatch）——赠礼、地位与互惠的复杂制度</w:t>
      </w:r>
      <w:bookmarkEnd w:id="295"/>
    </w:p>
    <w:p>
      <w:pPr>
        <w:pStyle w:val="FirstParagraph"/>
      </w:pPr>
      <w:r>
        <w:t xml:space="preserve">北美太平洋沿岸原住民（特林吉特、海达、夸扣特尔）的盛大赠礼仪式。酋长通过赠予大量财物，确立或巩固社会地位。</w:t>
      </w:r>
    </w:p>
    <w:p>
      <w:pPr>
        <w:pStyle w:val="BodyText"/>
      </w:pPr>
      <w:r>
        <w:t>与贡献承认机制的呼应：</w:t>
      </w:r>
    </w:p>
    <w:p>
      <w:pPr>
        <w:pStyle w:val="BodyText"/>
      </w:pPr>
      <w:r>
        <w:t>· 赠礼与地位：Potlatch中的赠礼、地位、义务和关系具有复杂文化含义，可用于比较财富流动与声望；不能把它直接翻译成“赢家通润”的历史版本。</w:t>
      </w:r>
      <w:r/>
      <w:r/>
      <w:r/>
      <w:r/>
    </w:p>
    <w:p>
      <w:pPr>
        <w:pStyle w:val="BodyText"/>
      </w:pPr>
      <w:r>
        <w:t>· 慷慨与互惠：夸富宴中的赠予、声望与互惠义务可用于理解非货币关系，但不能与贡献值“信任货币”或家族信任红利本质同构。</w:t>
      </w:r>
    </w:p>
    <w:p>
      <w:pPr>
        <w:pStyle w:val="Heading3"/>
      </w:pPr>
      <w:bookmarkStart w:id="296" w:name="毛利人凯蒂亚基kaitiakitanga跨代资源监护"/>
      <w:r>
        <w:t xml:space="preserve">2. 毛利人</w:t>
      </w:r>
      <w:r>
        <w:t xml:space="preserve">“</w:t>
      </w:r>
      <w:r>
        <w:t xml:space="preserve">凯蒂亚基</w:t>
      </w:r>
      <w:r>
        <w:t xml:space="preserve">”</w:t>
      </w:r>
      <w:r>
        <w:t xml:space="preserve">（Kaitiakitanga）——跨代资源监护</w:t>
      </w:r>
      <w:bookmarkEnd w:id="296"/>
    </w:p>
    <w:p>
      <w:pPr>
        <w:pStyle w:val="FirstParagraph"/>
      </w:pPr>
      <w:r>
        <w:t>Kaitiakitanga常被用于讨论毛利人与土地、水域、生命和跨代责任的关系；具体权利同时涉及毛利习惯、条约、现代法律与产权安排，不能概括为“不是拥有者、只为七代后裔代管”。</w:t>
      </w:r>
      <w:r/>
      <w:r/>
      <w:r/>
      <w:r/>
      <w:r/>
      <w:r/>
      <w:r/>
      <w:r/>
    </w:p>
    <w:p>
      <w:pPr>
        <w:pStyle w:val="BodyText"/>
      </w:pPr>
      <w:r>
        <w:t>与贡献承认机制的呼应：</w:t>
      </w:r>
    </w:p>
    <w:p>
      <w:pPr>
        <w:pStyle w:val="BodyText"/>
      </w:pPr>
      <w:r>
        <w:t>· 跨代责任：相关传统可以启发长期监护与后代责任讨论；“七代”表达与不同原住民传统之间的对应需要专业核验，不能作为统一制度事实或现代长期主义的直接同构。</w:t>
      </w:r>
      <w:r/>
      <w:r/>
      <w:r/>
      <w:r/>
      <w:r/>
      <w:r/>
      <w:r/>
      <w:r/>
    </w:p>
    <w:p>
      <w:pPr>
        <w:pStyle w:val="BodyText"/>
      </w:pPr>
      <w:r>
        <w:t>· 监护责任：凯蒂亚基可以启发跨代维护和照护责任，但不能推出“托管权高于所有权”；现代权利结构仍须依相应法域和主体关系确定。</w:t>
      </w:r>
    </w:p>
    <w:p>
      <w:pPr>
        <w:pStyle w:val="Heading3"/>
      </w:pPr>
      <w:bookmarkStart w:id="297" w:name="太平洋岛民禁忌制度永续即贡献"/>
      <w:r>
        <w:t xml:space="preserve">3. 太平洋岛民</w:t>
      </w:r>
      <w:r>
        <w:t xml:space="preserve">“</w:t>
      </w:r>
      <w:r>
        <w:t xml:space="preserve">禁忌</w:t>
      </w:r>
      <w:r>
        <w:t xml:space="preserve">”</w:t>
      </w:r>
      <w:r>
        <w:t xml:space="preserve">制度——永续即贡献</w:t>
      </w:r>
      <w:bookmarkEnd w:id="297"/>
    </w:p>
    <w:p>
      <w:pPr>
        <w:pStyle w:val="FirstParagraph"/>
      </w:pPr>
      <w:r>
        <w:t xml:space="preserve">波利尼西亚酋长有权宣布渔场</w:t>
      </w:r>
      <w:r>
        <w:t xml:space="preserve">“</w:t>
      </w:r>
      <w:r>
        <w:t xml:space="preserve">禁忌</w:t>
      </w:r>
      <w:r>
        <w:t xml:space="preserve">”</w:t>
      </w:r>
      <w:r>
        <w:t xml:space="preserve">（禁渔期）。这不是对海域的私有化，而是对永续责任的履行。</w:t>
      </w:r>
    </w:p>
    <w:p>
      <w:pPr>
        <w:pStyle w:val="BodyText"/>
      </w:pPr>
      <w:r>
        <w:t>与贡献承认机制的呼应：</w:t>
      </w:r>
    </w:p>
    <w:p>
      <w:pPr>
        <w:pStyle w:val="BodyText"/>
      </w:pPr>
      <w:r>
        <w:t>· 责任与信任：长期维护资源可能影响社会信任与角色正当性，但不能由此推出“权力即贡献”或把贡献设为一般合法性来源。</w:t>
      </w:r>
    </w:p>
    <w:p>
      <w:pPr>
        <w:pStyle w:val="BodyText"/>
      </w:pPr>
      <w:r>
        <w:t>· 永续责任：禁渔等传统可启发“今天的选择要考虑明天”的长期责任，但其权力来源、适用边界与现代治理不能被简化成贡献算法。</w:t>
      </w:r>
    </w:p>
    <w:p>
      <w:pPr>
        <w:pStyle w:val="BodyText"/>
      </w:pPr>
      <w:r>
        <w:t>小结：不同文明都曾发展出记录公共付出、维持互助、约束资源使用与承接长期责任的制度经验。它们不是同一种“统一贡献理论”的历史证明，也不能被压成一棵单一智慧之树。真正值得比较的，是不同社会怎样让贡献不被遗忘，又怎样防止声望、资格与权力失去边界。</w:t>
      </w:r>
    </w:p>
    <w:p>
      <w:pPr>
        <w:pStyle w:val="BodyText"/>
      </w:pPr>
      <w:r>
        <w:t>“人类在不同历史条件下反复寻找让公共付出可见、让长期责任可持续、让共同资源不被透支的方法。”</w:t>
      </w:r>
    </w:p>
    <w:p>
      <w:pPr>
        <w:pStyle w:val="BodyText"/>
      </w:pPr>
      <w:r>
        <w:t>文明跃迁的制度研究可以从这些经验中学习，但不能把不同文明翻译成一套统一贡献等级；任何现代贡献记录都必须继续受主体、权利、授权、责任和事实边界约束。</w:t>
      </w:r>
    </w:p>
    <w:p>
      <w:pPr>
        <w:pStyle w:val="Heading1"/>
      </w:pPr>
      <w:bookmarkStart w:id="298" w:name="附录二全球跃迁实验地图20262030"/>
      <w:r>
        <w:t>附录二：现实参照与制度实验索引</w:t>
      </w:r>
      <w:bookmarkEnd w:id="298"/>
    </w:p>
    <w:p>
      <w:pPr>
        <w:pStyle w:val="FirstParagraph"/>
      </w:pPr>
      <w:r>
        <w:t>本附录只列现实中已有明确制度、项目或标准基础，且能够承担比较意义的参照。未来设想、未核验试点与作者情景不再作为“已启动实验”列示。</w:t>
      </w:r>
      <w:r/>
      <w:r/>
      <w:r/>
      <w:r/>
    </w:p>
    <w:p>
      <w:pPr>
        <w:pStyle w:val="BodyText"/>
      </w:pPr>
      <w:r>
        <w:t>这些参照只说明某种机制在特定法域或场景中曾经存在，不证明其可以直接复制，更不证明它们已经构成“文明跃迁”的现实版本。</w:t>
      </w:r>
    </w:p>
    <w:p>
      <w:pPr>
        <w:pStyle w:val="Heading2"/>
      </w:pPr>
      <w:r>
        <w:t>一、基本保障与共同收益</w:t>
      </w:r>
    </w:p>
    <w:p>
      <w:pPr>
        <w:pStyle w:val="FirstParagraph"/>
      </w:pPr>
      <w:bookmarkStart w:id="299" w:name="一欧洲"/>
      <w:r>
        <w:t>芬兰基本收入实验（2017—2018）：用于观察无条件基本收入对就业、幸福感与生活状态的影响。它是现实政策实验，不等同于本书的结构性红利。</w:t>
      </w:r>
      <w:bookmarkEnd w:id="299"/>
    </w:p>
    <w:p>
      <w:pPr>
        <w:pStyle w:val="BodyText"/>
      </w:pPr>
      <w:r>
        <w:t>阿拉斯加永久基金：以特定自然资源收益形成长期基金并向符合条件的居民分红。它说明共同资产收益可以形成现实分配机制，但不推出普遍“文明所有权”。</w:t>
      </w:r>
    </w:p>
    <w:p>
      <w:pPr>
        <w:pStyle w:val="Heading2"/>
      </w:pPr>
      <w:r>
        <w:t>二、关系、照护与共同生活</w:t>
      </w:r>
      <w:r/>
      <w:r/>
      <w:r/>
      <w:r/>
    </w:p>
    <w:p>
      <w:pPr>
        <w:pStyle w:val="FirstParagraph"/>
      </w:pPr>
      <w:r>
        <w:t>荷兰Humanitas Deventer跨代共居：学生以约定的社区陪伴时间换取免租住宿，是跨代共同生活与非货币互惠的现实案例。</w:t>
      </w:r>
      <w:r/>
      <w:r/>
      <w:r/>
      <w:r/>
      <w:r/>
      <w:r/>
      <w:r/>
      <w:r/>
    </w:p>
    <w:p>
      <w:pPr>
        <w:pStyle w:val="BodyText"/>
      </w:pPr>
      <w:r>
        <w:t>日本儿童食堂：在不同地区承担儿童用餐、共食与社区连接等多重功能。具体组织方式并不统一，不与时间银行自动等同。</w:t>
      </w:r>
      <w:r/>
      <w:r/>
      <w:r/>
    </w:p>
    <w:p>
      <w:pPr>
        <w:pStyle w:val="Heading2"/>
      </w:pPr>
      <w:r>
        <w:t>三、真实性与技术治理</w:t>
      </w:r>
      <w:r/>
      <w:r/>
      <w:r/>
    </w:p>
    <w:p>
      <w:pPr>
        <w:pStyle w:val="FirstParagraph"/>
      </w:pPr>
      <w:r>
        <w:t>C2PA内容溯源标准：通过可验证来源信息帮助识别数字内容的创作与编辑历史。它提供真实性工具，不保证内容本身为真，也不生成政治合法性。</w:t>
      </w:r>
      <w:r/>
      <w:r/>
      <w:r/>
    </w:p>
    <w:p>
      <w:pPr>
        <w:pStyle w:val="BodyText"/>
      </w:pPr>
      <w:r>
        <w:t>NIST后量子密码标准：2024年发布首批FIPS 203、204、205，为密码迁移提供现实标准基础；不同机构的迁移节奏仍取决于系统风险与实施条件。</w:t>
      </w:r>
      <w:r/>
      <w:r/>
      <w:r/>
      <w:r/>
      <w:r/>
      <w:r/>
      <w:r/>
      <w:r/>
      <w:r/>
    </w:p>
    <w:p>
      <w:pPr>
        <w:pStyle w:val="Heading2"/>
      </w:pPr>
      <w:r>
        <w:t>四、参与式与地方治理参照</w:t>
      </w:r>
      <w:r/>
      <w:r/>
      <w:r/>
    </w:p>
    <w:p>
      <w:pPr>
        <w:pStyle w:val="FirstParagraph"/>
      </w:pPr>
      <w:bookmarkStart w:id="300" w:name="二美洲"/>
      <w:r>
        <w:t>印度喀拉拉邦“人民计划”长期被视为地方分权与参与式规划的重要案例。它说明公共参与可以被制度化，但不等同于贡献值治理。</w:t>
      </w:r>
      <w:bookmarkEnd w:id="300"/>
    </w:p>
    <w:p>
      <w:pPr>
        <w:pStyle w:val="BodyText"/>
      </w:pPr>
      <w:r>
        <w:t>中国多地碳普惠实践把部分低碳行为与积分、权益或消费激励连接起来。它可以作为行为激励参照，但不能证明贡献积分应扩展为一般社会权利。</w:t>
      </w:r>
    </w:p>
    <w:p>
      <w:pPr>
        <w:pStyle w:val="Heading2"/>
      </w:pPr>
      <w:r>
        <w:t>五、阅读边界</w:t>
      </w:r>
      <w:r/>
      <w:r/>
      <w:r/>
    </w:p>
    <w:p>
      <w:pPr>
        <w:pStyle w:val="FirstParagraph"/>
      </w:pPr>
      <w:r>
        <w:t>现实案例只能回答“什么曾经发生过”。它们不能替本书回答“文明应该向哪里走”，也不能替未来具体实践回答“在这一法域、这一主体、这一资源条件下究竟怎样做”。</w:t>
      </w:r>
    </w:p>
    <w:p>
      <w:pPr>
        <w:pStyle w:val="BodyText"/>
      </w:pPr>
      <w:r>
        <w:t>因此，本附录的功能是参照，不是背书；是打开比较，不是宣布路线。</w:t>
      </w:r>
      <w:r/>
      <w:r/>
      <w:r/>
    </w:p>
    <w:p>
      <w:pPr>
        <w:pStyle w:val="Heading1"/>
      </w:pPr>
      <w:bookmarkStart w:id="304" w:name="附录三核心术语多语种对照索引"/>
      <w:r>
        <w:t>附录三：前三卷核心术语多语种对照索引</w:t>
      </w:r>
      <w:bookmarkEnd w:id="304"/>
    </w:p>
    <w:p>
      <w:pPr>
        <w:pStyle w:val="FirstParagraph"/>
      </w:pPr>
      <w:r>
        <w:t xml:space="preserve">使用说明：</w:t>
      </w:r>
    </w:p>
    <w:p>
      <w:pPr>
        <w:pStyle w:val="BodyText"/>
      </w:pPr>
      <w:r>
        <w:t>· 本索引收录《文明跃迁前三卷》部分核心概念与多语种工作译名。</w:t>
      </w:r>
    </w:p>
    <w:p>
      <w:pPr>
        <w:pStyle w:val="BodyText"/>
      </w:pPr>
      <w:r>
        <w:t>· 译名仅作跨语言阅读参考；正式出版、法律或专业使用前仍应由相应语种与领域专家复核。</w:t>
      </w:r>
    </w:p>
    <w:p>
      <w:pPr>
        <w:pStyle w:val="BodyText"/>
      </w:pPr>
      <w:r>
        <w:t>· 拉丁转写用于辅助阅读，不宣称已经形成统一国际标准译法。</w:t>
      </w:r>
    </w:p>
    <w:p>
      <w:pPr>
        <w:pStyle w:val="BodyText"/>
      </w:pPr>
      <w:r>
        <w:t xml:space="preserve">· 括号内为简注，便于读者快速理解术语指向。</w:t>
      </w:r>
    </w:p>
    <w:p>
      <w:pPr>
        <w:pStyle w:val="BodyText"/>
      </w:pPr>
      <w:r>
        <w:t xml:space="preserve">中文术语 英文 法文 西班牙文 阿拉伯文 俄文 德文 日文 葡萄牙文 斯瓦希里语</w:t>
      </w:r>
    </w:p>
    <w:p>
      <w:pPr>
        <w:pStyle w:val="BodyText"/>
      </w:pPr>
      <w:r>
        <w:t xml:space="preserve">文明跃迁 Civilizational Leap Saut Civilisationnel Salto Civilizatorio نقلة حضارية (naqla ḥaḍāriyya) Цивилизационный скачок Zivilisationssprung 文明躍遷 Salto Civilizacional Mruko wa Kistaarabu</w:t>
      </w:r>
    </w:p>
    <w:p>
      <w:pPr>
        <w:pStyle w:val="BodyText"/>
      </w:pPr>
      <w:r>
        <w:t xml:space="preserve">贡献值 Contribution Value (CV) Valeur de Contribution Valor de Contribución قيمة المساهمة (qīmat al-musāhama) Вклад (Vklad) Beitragswert 貢献価値 Valor de Contribuição Thamani ya Mchango</w:t>
      </w:r>
    </w:p>
    <w:p>
      <w:pPr>
        <w:pStyle w:val="BodyText"/>
      </w:pPr>
      <w:r>
        <w:t>意义涌现 Meaning Emergence Émergence du Sens Emergencia de Sentido بروز المعنى (burūz al-maʿnā) Возникновение смысла Sinnentstehung 意味の創発 Emergência de Sentido Kuchipuka kwa Maana</w:t>
      </w:r>
    </w:p>
    <w:p>
      <w:pPr>
        <w:pStyle w:val="BodyText"/>
      </w:pPr>
      <w:r>
        <w:t xml:space="preserve">吸收态 Absorbing State État Absorbant Estado Absorbente حالة امتصاص (ḥālat imtiṣāṣ) Поглощающее состояние Absorbierender Zustand 吸収状態 Estado Absorvente Hali ya Kufyonza</w:t>
      </w:r>
    </w:p>
    <w:p>
      <w:pPr>
        <w:pStyle w:val="BodyText"/>
      </w:pPr>
      <w:r>
        <w:t xml:space="preserve">结构性红利 Structural Dividend Dividende Structurel Dividendo Estructural أرباح هيكلية (arbāḥ haykaliyya) Структурный дивиденд Strukturdividende 構造的配当 Dividendo Estrutural Gawio la Kimuundo</w:t>
      </w:r>
    </w:p>
    <w:p>
      <w:pPr>
        <w:pStyle w:val="BodyText"/>
      </w:pPr>
      <w:r>
        <w:t>复杂情感与生命经验 Complex Affective Experience——幸福不等于持续快乐；制度应减少可避免痛苦，同时尊重真实、复杂而不必被统一优化的生命经验</w:t>
      </w:r>
    </w:p>
    <w:p>
      <w:pPr>
        <w:pStyle w:val="BodyText"/>
      </w:pPr>
      <w:r>
        <w:t xml:space="preserve">圆梦园 Dream Garden / WishWeb Jardin des Rêves Jardín de los Sueños حديقة الأحلام (ḥadīqat al-aḥlām) Сад грёз Traumgarten 夢の園 Jardim dos Sonhos Bustani ya Ndoto</w:t>
      </w:r>
    </w:p>
    <w:p>
      <w:pPr>
        <w:pStyle w:val="BodyText"/>
      </w:pPr>
      <w:r>
        <w:t xml:space="preserve">碳硅契约 Carbon-Silicon Covenant Alliance Carbone-Silicium Pacto Carbono-Silicio ميثاق الكربون-سيليكون (mīthāq al-karbūn-sīlīkūn) Углеродно-кремниевый завет Kohlenstoff-Silizium-Bündnis 炭素-ケイ素契約 Pacto Carbono-Silício Mkataba wa Kaboni-Silikoni</w:t>
      </w:r>
    </w:p>
    <w:p>
      <w:pPr>
        <w:pStyle w:val="BodyText"/>
      </w:pPr>
      <w:r>
        <w:t xml:space="preserve">守夜人 Stewards / Custodians Intendants Guardianes أمناء (umanā’) Хранители Hüter 守護者 Guardiões Walinzi</w:t>
      </w:r>
    </w:p>
    <w:p>
      <w:pPr>
        <w:pStyle w:val="BodyText"/>
      </w:pPr>
      <w:r>
        <w:t xml:space="preserve">可观察性 Observability Observabilité Observabilidad قابلية الملاحظة (qābiliyyat al-mulāḥaẓa) Наблюдаемость Beobachtbarkeit 可観測性 Observabilidade Uwezo wa Kuchunguza</w:t>
      </w:r>
    </w:p>
    <w:p>
      <w:pPr>
        <w:pStyle w:val="BodyText"/>
      </w:pPr>
      <w:r>
        <w:t>高后果底线 High-Consequence Guardrails / Red Lines——指对不可接受、不可逆高后果路径设置明确边界；正式多语种译名另由专业语种审校确定</w:t>
      </w:r>
    </w:p>
    <w:p>
      <w:pPr>
        <w:pStyle w:val="BodyText"/>
      </w:pPr>
      <w:r>
        <w:t xml:space="preserve">责任锚点 Accountability Anchor Ancre de Responsabilité Ancla de Responsabilidad مرتكز المساءلة (murtakaz al-musā’ala) Якорь ответственности Verantwortungsanker 責任の錨 Âncora de Responsabilidade Nanga ya Uwajibikaji</w:t>
      </w:r>
    </w:p>
    <w:p>
      <w:pPr>
        <w:pStyle w:val="BodyText"/>
      </w:pPr>
      <w:r>
        <w:t>证据与来源责任 Evidence &amp; Provenance Responsibility——强调事实来源、核验、说明与责任，不设统一“真相担保人”身份</w:t>
      </w:r>
    </w:p>
    <w:p>
      <w:pPr>
        <w:pStyle w:val="BodyText"/>
      </w:pPr>
      <w:r>
        <w:t>跨代记忆与责任承接 Intergenerational Memory &amp; Responsibility Continuity — 记录、关系、知识与责任可以跨代延续；不产生可继承的贡献值、信任权重或家族资格</w:t>
      </w:r>
    </w:p>
    <w:p>
      <w:pPr>
        <w:pStyle w:val="BodyText"/>
      </w:pPr>
      <w:r>
        <w:t xml:space="preserve">缝合 Mending Raccommodage Remiendo ترقيع (tarqī‘) Починка Flicken 修繕 Remendo Kushona</w:t>
      </w:r>
    </w:p>
    <w:p>
      <w:pPr>
        <w:pStyle w:val="BodyText"/>
      </w:pPr>
      <w:r>
        <w:t xml:space="preserve">容器 Holding Contenance Contención احتواء (iḥtiwā’) Удержание Halten 保持 Contenção Kushikilia</w:t>
      </w:r>
    </w:p>
    <w:p>
      <w:pPr>
        <w:pStyle w:val="BodyText"/>
      </w:pPr>
      <w:r>
        <w:t xml:space="preserve">同等资源交换权 Equivalent Resource Exchange Right (ERER) Droit d’Échange de Ressources Équivalentes Derecho de Intercambio de Recursos Equivalentes حق التبادل المتكافئ للموارد (ḥaqq at-tabādul al-mutakāfi’ lil-mawārid) Право на эквивалентный обмен ресурсами Recht auf gleichwertigen Ressourcentausch 同等資源交換権 Direito de Troca Equivalente de Recursos Haki ya Kubadilishana Rasilimali Sawa</w:t>
      </w:r>
    </w:p>
    <w:p>
      <w:pPr>
        <w:pStyle w:val="BodyText"/>
      </w:pPr>
      <w:r>
        <w:t>共同受益者 Shared Beneficiary — 指在明确资产、基金或制度规则下享有相应收益的人；不构成普遍文明所有权或治理权</w:t>
      </w:r>
    </w:p>
    <w:p>
      <w:pPr>
        <w:pStyle w:val="BodyText"/>
      </w:pPr>
      <w:r>
        <w:t xml:space="preserve">记忆银行 Memory Bank Banque de Mémoire Banco de Memoria بنك الذاكرة (bank adh-dhākira) Банк памяти Gedächtnisbank 記憶銀行 Banco de Memória Benki ya Kumbukumbu</w:t>
      </w:r>
    </w:p>
    <w:p>
      <w:pPr>
        <w:pStyle w:val="BodyText"/>
      </w:pPr>
      <w:r>
        <w:t xml:space="preserve">总观效应 Overview Effect Effet de Vue d’Ensemble Efecto de Visión Global تأثير الإطلالة الشاملة (ta’thīr al-iṭlāla ash-shāmila) Эффект обзора Überblickseffekt 総観効果 Efeito de Visão Global Athari ya Mtazamo wa Jumla</w:t>
      </w:r>
    </w:p>
    <w:p>
      <w:pPr>
        <w:pStyle w:val="BodyText"/>
      </w:pPr>
      <w:r>
        <w:t xml:space="preserve">赢家通润 Winner-Help-All Le Gagnant Aide Tous El Ganador Ayuda a Todos الفائز يعين الجميع (al-fā’iz yu‘īn al-jamī‘) Победитель помогает всем Der Gewinner hilft allen 勝者扶助 O Vencedor Ajuda Todos Mshindi Husaidia Wote</w:t>
      </w:r>
    </w:p>
    <w:p>
      <w:pPr>
        <w:pStyle w:val="BodyText"/>
      </w:pPr>
      <w:r>
        <w:t xml:space="preserve">【附录三完】</w:t>
      </w:r>
    </w:p>
    <w:p>
      <w:pPr>
        <w:pStyle w:val="BodyText"/>
      </w:pPr>
      <w:r>
        <w:t xml:space="preserve">术语维护说明：</w:t>
      </w:r>
    </w:p>
    <w:p>
      <w:pPr>
        <w:pStyle w:val="BodyText"/>
      </w:pPr>
      <w:r>
        <w:t xml:space="preserve">· 阿拉伯语、斯瓦希里语等翻译已提供拉丁转写，后续电子版将嵌入Unicode原文。</w:t>
      </w:r>
    </w:p>
    <w:p>
      <w:pPr>
        <w:pStyle w:val="BodyText"/>
      </w:pPr>
      <w:r>
        <w:t xml:space="preserve">· 部分术语（如</w:t>
      </w:r>
      <w:r>
        <w:t xml:space="preserve">“</w:t>
      </w:r>
      <w:r>
        <w:t xml:space="preserve">圆梦园</w:t>
      </w:r>
      <w:r>
        <w:t xml:space="preserve">”</w:t>
      </w:r>
      <w:r>
        <w:t xml:space="preserve">）在不同文化语境下可能存在更自然的本土化表达。欢迎全球读者提交本地化优化建议，经跨语言审校委员会确认后纳入下一版更新。</w:t>
      </w:r>
    </w:p>
    <w:p>
      <w:pPr>
        <w:pStyle w:val="BodyText"/>
      </w:pPr>
      <w:r>
        <w:t xml:space="preserve">· 反馈渠道：wangzhong@civitas.top</w:t>
      </w:r>
    </w:p>
    <w:p>
      <w:r>
        <w:br w:type="page"/>
      </w:r>
    </w:p>
    <w:p>
      <w:r>
        <w:rPr>
          <w:b/>
        </w:rPr>
        <w:t>本卷在文明跃迁因果路径中的位置</w:t>
      </w:r>
    </w:p>
    <w:p>
      <w:r>
        <w:t>从理论到制度原型与现实验证的主桥梁</w:t>
      </w:r>
    </w:p>
    <w:p>
      <w:r>
        <w:t>把前两卷建立的判断转化为可验证、可失败、可退出、可修正的制度原型与治理边界。</w:t>
      </w:r>
    </w:p>
    <w:p>
      <w:r>
        <w:rPr>
          <w:b/>
        </w:rPr>
        <w:t>继续阅读：</w:t>
      </w:r>
      <w:r>
        <w:t>第四卷《文明永续》：https://www.civitas.top/documents/p02-v4-001/</w:t>
      </w:r>
      <w:r>
        <w:t xml:space="preserve"> ｜ 第二卷《制度前语言》：https://www.civitas.top/documents/p02-v2-002/</w:t>
      </w:r>
      <w:r>
        <w:t xml:space="preserve"> ｜ 文明跃迁之路：https://www.civitas.top/path/</w:t>
      </w:r>
    </w:p>
    <w:p>
      <w:r>
        <w:t>完整公开文库：https://www.civitas.top/library/</w:t>
      </w:r>
    </w:p>
    <w:sectPr>
      <w:footerReference w:type="default" r:id="rId9"/>
      <w:footerReference w:type="first" r:id="rId10"/>
      <w:pgMar w:top="1080" w:bottom="1080" w:left="1123" w:right="1123"/>
      <w:titlePg/>
      <w:pgNumType w:start="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sz w:val="18"/>
        <w:rFonts w:ascii="Times New Roman" w:hAnsi="Times New Roman" w:eastAsia="宋体"/>
      </w:rPr>
      <w:t xml:space="preserve">— </w:t>
    </w:r>
    <w:r>
      <w:rPr>
        <w:sz w:val="18"/>
        <w:rFonts w:ascii="Times New Roman" w:hAnsi="Times New Roman" w:eastAsia="宋体"/>
      </w:rPr>
      <w:fldChar w:fldCharType="begin"/>
      <w:instrText xml:space="preserve"> PAGE </w:instrText>
      <w:fldChar w:fldCharType="separate"/>
      <w:t>1</w:t>
      <w:fldChar w:fldCharType="end"/>
    </w:r>
    <w:r>
      <w:rPr>
        <w:sz w:val="18"/>
        <w:rFonts w:ascii="Times New Roman" w:hAnsi="Times New Roman" w:eastAsia="宋体"/>
      </w:rPr>
      <w:t xml:space="preserve"> —</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2">
    <w:nsid w:val="71315dca"/>
    <w:multiLevelType w:val="multilevel"/>
    <w:lvl w:ilvl="0">
      <w:start w:val="2"/>
      <w:numFmt w:val="decimal"/>
      <w:lvlText w:val="%1."/>
      <w:lvlJc w:val="left"/>
      <w:pPr>
        <w:tabs>
          <w:tab w:val="num" w:pos="0"/>
        </w:tabs>
        <w:ind w:left="480" w:hanging="480"/>
      </w:pPr>
    </w:lvl>
    <w:lvl w:ilvl="1">
      <w:start w:val="2"/>
      <w:numFmt w:val="decimal"/>
      <w:lvlText w:val="%2."/>
      <w:lvlJc w:val="left"/>
      <w:pPr>
        <w:tabs>
          <w:tab w:val="num" w:pos="720"/>
        </w:tabs>
        <w:ind w:left="1200" w:hanging="480"/>
      </w:pPr>
    </w:lvl>
    <w:lvl w:ilvl="2">
      <w:start w:val="2"/>
      <w:numFmt w:val="decimal"/>
      <w:lvlText w:val="%3."/>
      <w:lvlJc w:val="left"/>
      <w:pPr>
        <w:tabs>
          <w:tab w:val="num" w:pos="1440"/>
        </w:tabs>
        <w:ind w:left="1920" w:hanging="480"/>
      </w:pPr>
    </w:lvl>
    <w:lvl w:ilvl="3">
      <w:start w:val="2"/>
      <w:numFmt w:val="decimal"/>
      <w:lvlText w:val="%4."/>
      <w:lvlJc w:val="left"/>
      <w:pPr>
        <w:tabs>
          <w:tab w:val="num" w:pos="2160"/>
        </w:tabs>
        <w:ind w:left="2640" w:hanging="480"/>
      </w:pPr>
    </w:lvl>
    <w:lvl w:ilvl="4">
      <w:start w:val="2"/>
      <w:numFmt w:val="decimal"/>
      <w:lvlText w:val="%5."/>
      <w:lvlJc w:val="left"/>
      <w:pPr>
        <w:tabs>
          <w:tab w:val="num" w:pos="2880"/>
        </w:tabs>
        <w:ind w:left="3360" w:hanging="480"/>
      </w:pPr>
    </w:lvl>
    <w:lvl w:ilvl="5">
      <w:start w:val="2"/>
      <w:numFmt w:val="decimal"/>
      <w:lvlText w:val="%6."/>
      <w:lvlJc w:val="left"/>
      <w:pPr>
        <w:tabs>
          <w:tab w:val="num" w:pos="3600"/>
        </w:tabs>
        <w:ind w:left="4080" w:hanging="480"/>
      </w:pPr>
    </w:lvl>
    <w:lvl w:ilvl="6">
      <w:start w:val="2"/>
      <w:numFmt w:val="decimal"/>
      <w:lvlText w:val="%7."/>
      <w:lvlJc w:val="left"/>
      <w:pPr>
        <w:tabs>
          <w:tab w:val="num" w:pos="4320"/>
        </w:tabs>
        <w:ind w:left="4800" w:hanging="480"/>
      </w:pPr>
    </w:lvl>
    <w:lvl w:ilvl="7">
      <w:start w:val="2"/>
      <w:numFmt w:val="decimal"/>
      <w:lvlText w:val="%8."/>
      <w:lvlJc w:val="left"/>
      <w:pPr>
        <w:tabs>
          <w:tab w:val="num" w:pos="5040"/>
        </w:tabs>
        <w:ind w:left="5520" w:hanging="480"/>
      </w:pPr>
    </w:lvl>
    <w:lvl w:ilvl="8">
      <w:start w:val="2"/>
      <w:numFmt w:val="decimal"/>
      <w:lvlText w:val="%9."/>
      <w:lvlJc w:val="left"/>
      <w:pPr>
        <w:tabs>
          <w:tab w:val="num" w:pos="5760"/>
        </w:tabs>
        <w:ind w:left="6240" w:hanging="480"/>
      </w:pPr>
    </w:lvl>
  </w:abstractNum>
  <w:abstractNum w:abstractNumId="99413">
    <w:nsid w:val="47261bad"/>
    <w:multiLevelType w:val="multilevel"/>
    <w:lvl w:ilvl="0">
      <w:start w:val="3"/>
      <w:numFmt w:val="decimal"/>
      <w:lvlText w:val="%1."/>
      <w:lvlJc w:val="left"/>
      <w:pPr>
        <w:tabs>
          <w:tab w:val="num" w:pos="0"/>
        </w:tabs>
        <w:ind w:left="480" w:hanging="480"/>
      </w:pPr>
    </w:lvl>
    <w:lvl w:ilvl="1">
      <w:start w:val="3"/>
      <w:numFmt w:val="decimal"/>
      <w:lvlText w:val="%2."/>
      <w:lvlJc w:val="left"/>
      <w:pPr>
        <w:tabs>
          <w:tab w:val="num" w:pos="720"/>
        </w:tabs>
        <w:ind w:left="1200" w:hanging="480"/>
      </w:pPr>
    </w:lvl>
    <w:lvl w:ilvl="2">
      <w:start w:val="3"/>
      <w:numFmt w:val="decimal"/>
      <w:lvlText w:val="%3."/>
      <w:lvlJc w:val="left"/>
      <w:pPr>
        <w:tabs>
          <w:tab w:val="num" w:pos="1440"/>
        </w:tabs>
        <w:ind w:left="1920" w:hanging="480"/>
      </w:pPr>
    </w:lvl>
    <w:lvl w:ilvl="3">
      <w:start w:val="3"/>
      <w:numFmt w:val="decimal"/>
      <w:lvlText w:val="%4."/>
      <w:lvlJc w:val="left"/>
      <w:pPr>
        <w:tabs>
          <w:tab w:val="num" w:pos="2160"/>
        </w:tabs>
        <w:ind w:left="2640" w:hanging="480"/>
      </w:pPr>
    </w:lvl>
    <w:lvl w:ilvl="4">
      <w:start w:val="3"/>
      <w:numFmt w:val="decimal"/>
      <w:lvlText w:val="%5."/>
      <w:lvlJc w:val="left"/>
      <w:pPr>
        <w:tabs>
          <w:tab w:val="num" w:pos="2880"/>
        </w:tabs>
        <w:ind w:left="3360" w:hanging="480"/>
      </w:pPr>
    </w:lvl>
    <w:lvl w:ilvl="5">
      <w:start w:val="3"/>
      <w:numFmt w:val="decimal"/>
      <w:lvlText w:val="%6."/>
      <w:lvlJc w:val="left"/>
      <w:pPr>
        <w:tabs>
          <w:tab w:val="num" w:pos="3600"/>
        </w:tabs>
        <w:ind w:left="4080" w:hanging="480"/>
      </w:pPr>
    </w:lvl>
    <w:lvl w:ilvl="6">
      <w:start w:val="3"/>
      <w:numFmt w:val="decimal"/>
      <w:lvlText w:val="%7."/>
      <w:lvlJc w:val="left"/>
      <w:pPr>
        <w:tabs>
          <w:tab w:val="num" w:pos="4320"/>
        </w:tabs>
        <w:ind w:left="4800" w:hanging="480"/>
      </w:pPr>
    </w:lvl>
    <w:lvl w:ilvl="7">
      <w:start w:val="3"/>
      <w:numFmt w:val="decimal"/>
      <w:lvlText w:val="%8."/>
      <w:lvlJc w:val="left"/>
      <w:pPr>
        <w:tabs>
          <w:tab w:val="num" w:pos="5040"/>
        </w:tabs>
        <w:ind w:left="5520" w:hanging="480"/>
      </w:pPr>
    </w:lvl>
    <w:lvl w:ilvl="8">
      <w:start w:val="3"/>
      <w:numFmt w:val="decimal"/>
      <w:lvlText w:val="%9."/>
      <w:lvlJc w:val="left"/>
      <w:pPr>
        <w:tabs>
          <w:tab w:val="num" w:pos="5760"/>
        </w:tabs>
        <w:ind w:left="6240" w:hanging="480"/>
      </w:pPr>
    </w:lvl>
  </w:abstractNum>
  <w:abstractNum w:abstractNumId="99414">
    <w:nsid w:val="b3cbbdee"/>
    <w:multiLevelType w:val="multilevel"/>
    <w:lvl w:ilvl="0">
      <w:start w:val="4"/>
      <w:numFmt w:val="decimal"/>
      <w:lvlText w:val="%1."/>
      <w:lvlJc w:val="left"/>
      <w:pPr>
        <w:tabs>
          <w:tab w:val="num" w:pos="0"/>
        </w:tabs>
        <w:ind w:left="480" w:hanging="480"/>
      </w:pPr>
    </w:lvl>
    <w:lvl w:ilvl="1">
      <w:start w:val="4"/>
      <w:numFmt w:val="decimal"/>
      <w:lvlText w:val="%2."/>
      <w:lvlJc w:val="left"/>
      <w:pPr>
        <w:tabs>
          <w:tab w:val="num" w:pos="720"/>
        </w:tabs>
        <w:ind w:left="1200" w:hanging="480"/>
      </w:pPr>
    </w:lvl>
    <w:lvl w:ilvl="2">
      <w:start w:val="4"/>
      <w:numFmt w:val="decimal"/>
      <w:lvlText w:val="%3."/>
      <w:lvlJc w:val="left"/>
      <w:pPr>
        <w:tabs>
          <w:tab w:val="num" w:pos="1440"/>
        </w:tabs>
        <w:ind w:left="1920" w:hanging="480"/>
      </w:pPr>
    </w:lvl>
    <w:lvl w:ilvl="3">
      <w:start w:val="4"/>
      <w:numFmt w:val="decimal"/>
      <w:lvlText w:val="%4."/>
      <w:lvlJc w:val="left"/>
      <w:pPr>
        <w:tabs>
          <w:tab w:val="num" w:pos="2160"/>
        </w:tabs>
        <w:ind w:left="2640" w:hanging="480"/>
      </w:pPr>
    </w:lvl>
    <w:lvl w:ilvl="4">
      <w:start w:val="4"/>
      <w:numFmt w:val="decimal"/>
      <w:lvlText w:val="%5."/>
      <w:lvlJc w:val="left"/>
      <w:pPr>
        <w:tabs>
          <w:tab w:val="num" w:pos="2880"/>
        </w:tabs>
        <w:ind w:left="3360" w:hanging="480"/>
      </w:pPr>
    </w:lvl>
    <w:lvl w:ilvl="5">
      <w:start w:val="4"/>
      <w:numFmt w:val="decimal"/>
      <w:lvlText w:val="%6."/>
      <w:lvlJc w:val="left"/>
      <w:pPr>
        <w:tabs>
          <w:tab w:val="num" w:pos="3600"/>
        </w:tabs>
        <w:ind w:left="4080" w:hanging="480"/>
      </w:pPr>
    </w:lvl>
    <w:lvl w:ilvl="6">
      <w:start w:val="4"/>
      <w:numFmt w:val="decimal"/>
      <w:lvlText w:val="%7."/>
      <w:lvlJc w:val="left"/>
      <w:pPr>
        <w:tabs>
          <w:tab w:val="num" w:pos="4320"/>
        </w:tabs>
        <w:ind w:left="4800" w:hanging="480"/>
      </w:pPr>
    </w:lvl>
    <w:lvl w:ilvl="7">
      <w:start w:val="4"/>
      <w:numFmt w:val="decimal"/>
      <w:lvlText w:val="%8."/>
      <w:lvlJc w:val="left"/>
      <w:pPr>
        <w:tabs>
          <w:tab w:val="num" w:pos="5040"/>
        </w:tabs>
        <w:ind w:left="5520" w:hanging="480"/>
      </w:pPr>
    </w:lvl>
    <w:lvl w:ilvl="8">
      <w:start w:val="4"/>
      <w:numFmt w:val="decimal"/>
      <w:lvlText w:val="%9."/>
      <w:lvlJc w:val="left"/>
      <w:pPr>
        <w:tabs>
          <w:tab w:val="num" w:pos="5760"/>
        </w:tabs>
        <w:ind w:left="6240" w:hanging="480"/>
      </w:pPr>
    </w:lvl>
  </w:abstractNum>
  <w:abstractNum w:abstractNumId="99415">
    <w:nsid w:val="4fbe019a"/>
    <w:multiLevelType w:val="multilevel"/>
    <w:lvl w:ilvl="0">
      <w:start w:val="5"/>
      <w:numFmt w:val="decimal"/>
      <w:lvlText w:val="%1."/>
      <w:lvlJc w:val="left"/>
      <w:pPr>
        <w:tabs>
          <w:tab w:val="num" w:pos="0"/>
        </w:tabs>
        <w:ind w:left="480" w:hanging="480"/>
      </w:pPr>
    </w:lvl>
    <w:lvl w:ilvl="1">
      <w:start w:val="5"/>
      <w:numFmt w:val="decimal"/>
      <w:lvlText w:val="%2."/>
      <w:lvlJc w:val="left"/>
      <w:pPr>
        <w:tabs>
          <w:tab w:val="num" w:pos="720"/>
        </w:tabs>
        <w:ind w:left="1200" w:hanging="480"/>
      </w:pPr>
    </w:lvl>
    <w:lvl w:ilvl="2">
      <w:start w:val="5"/>
      <w:numFmt w:val="decimal"/>
      <w:lvlText w:val="%3."/>
      <w:lvlJc w:val="left"/>
      <w:pPr>
        <w:tabs>
          <w:tab w:val="num" w:pos="1440"/>
        </w:tabs>
        <w:ind w:left="1920" w:hanging="480"/>
      </w:pPr>
    </w:lvl>
    <w:lvl w:ilvl="3">
      <w:start w:val="5"/>
      <w:numFmt w:val="decimal"/>
      <w:lvlText w:val="%4."/>
      <w:lvlJc w:val="left"/>
      <w:pPr>
        <w:tabs>
          <w:tab w:val="num" w:pos="2160"/>
        </w:tabs>
        <w:ind w:left="2640" w:hanging="480"/>
      </w:pPr>
    </w:lvl>
    <w:lvl w:ilvl="4">
      <w:start w:val="5"/>
      <w:numFmt w:val="decimal"/>
      <w:lvlText w:val="%5."/>
      <w:lvlJc w:val="left"/>
      <w:pPr>
        <w:tabs>
          <w:tab w:val="num" w:pos="2880"/>
        </w:tabs>
        <w:ind w:left="3360" w:hanging="480"/>
      </w:pPr>
    </w:lvl>
    <w:lvl w:ilvl="5">
      <w:start w:val="5"/>
      <w:numFmt w:val="decimal"/>
      <w:lvlText w:val="%6."/>
      <w:lvlJc w:val="left"/>
      <w:pPr>
        <w:tabs>
          <w:tab w:val="num" w:pos="3600"/>
        </w:tabs>
        <w:ind w:left="4080" w:hanging="480"/>
      </w:pPr>
    </w:lvl>
    <w:lvl w:ilvl="6">
      <w:start w:val="5"/>
      <w:numFmt w:val="decimal"/>
      <w:lvlText w:val="%7."/>
      <w:lvlJc w:val="left"/>
      <w:pPr>
        <w:tabs>
          <w:tab w:val="num" w:pos="4320"/>
        </w:tabs>
        <w:ind w:left="4800" w:hanging="480"/>
      </w:pPr>
    </w:lvl>
    <w:lvl w:ilvl="7">
      <w:start w:val="5"/>
      <w:numFmt w:val="decimal"/>
      <w:lvlText w:val="%8."/>
      <w:lvlJc w:val="left"/>
      <w:pPr>
        <w:tabs>
          <w:tab w:val="num" w:pos="5040"/>
        </w:tabs>
        <w:ind w:left="5520" w:hanging="480"/>
      </w:pPr>
    </w:lvl>
    <w:lvl w:ilvl="8">
      <w:start w:val="5"/>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0">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2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文明跃迁：AGI时代的文明之路（五卷书） v1.21-R10.11 最终出版版</dc:title>
  <dc:creator>子君赋</dc:creator>
  <cp:keywords>文明跃迁, AGI, 文明</cp:keywords>
  <dcterms:created xsi:type="dcterms:W3CDTF">2026-06-04T01:46:02Z</dcterms:created>
  <dcterms:modified xsi:type="dcterms:W3CDTF">2026-06-04T01:46:02Z</dcterms:modified>
  <dc:description>v1.21-R10.11最终出版版。P1-P6受控补丁与出版层债务已关闭；后续仅允许出版社印前技术处理。</dc:description>
  <dc:subject>最终出版版；正文思想冻结；出版层债务关闭</dc:subject>
  <cp:revision>3</cp:revision>
  <cp:lastModifiedBy/>
</cp:coreProperties>
</file>